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9C57" w14:textId="23759CE5" w:rsidR="00650E95" w:rsidRPr="003755F7" w:rsidRDefault="003755F7" w:rsidP="003755F7">
      <w:pPr>
        <w:pStyle w:val="Title"/>
        <w:jc w:val="center"/>
        <w:rPr>
          <w:color w:val="auto"/>
        </w:rPr>
      </w:pPr>
      <w:r w:rsidRPr="003755F7">
        <w:rPr>
          <w:color w:val="auto"/>
        </w:rPr>
        <w:t>N447: Leadership &amp; Management</w:t>
      </w:r>
      <w:r w:rsidR="00650E95" w:rsidRPr="003755F7">
        <w:rPr>
          <w:color w:val="auto"/>
        </w:rPr>
        <w:t xml:space="preserve"> </w:t>
      </w:r>
      <w:r w:rsidRPr="003755F7">
        <w:rPr>
          <w:color w:val="auto"/>
          <w:sz w:val="36"/>
          <w:szCs w:val="48"/>
        </w:rPr>
        <w:t>Spring 2024</w:t>
      </w:r>
      <w:r>
        <w:rPr>
          <w:color w:val="auto"/>
          <w:sz w:val="36"/>
          <w:szCs w:val="48"/>
        </w:rPr>
        <w:t xml:space="preserve"> </w:t>
      </w:r>
      <w:r w:rsidR="00650E95" w:rsidRPr="003755F7">
        <w:rPr>
          <w:color w:val="auto"/>
          <w:sz w:val="36"/>
          <w:szCs w:val="48"/>
        </w:rPr>
        <w:t>Syllabus</w:t>
      </w:r>
    </w:p>
    <w:p w14:paraId="36698687" w14:textId="77777777" w:rsidR="00650E95" w:rsidRDefault="00650E95" w:rsidP="00650E95">
      <w:pPr>
        <w:widowControl w:val="0"/>
        <w:rPr>
          <w:b/>
        </w:rPr>
      </w:pPr>
    </w:p>
    <w:p w14:paraId="7AF01E64" w14:textId="473573A4" w:rsidR="00650E95" w:rsidRDefault="00650E95" w:rsidP="00F6656A">
      <w:pPr>
        <w:widowControl w:val="0"/>
      </w:pPr>
      <w:r>
        <w:rPr>
          <w:b/>
        </w:rPr>
        <w:t xml:space="preserve">Important Note: </w:t>
      </w:r>
      <w:r>
        <w:t xml:space="preserve">This syllabus, along with course assignments and due dates, are subject to change. It is the student’s responsibility to check Canvas for corrections or updates to the syllabus. Any changes will be clearly noted in a </w:t>
      </w:r>
      <w:r w:rsidRPr="00E76192">
        <w:rPr>
          <w:u w:val="single"/>
        </w:rPr>
        <w:t xml:space="preserve">course announcement </w:t>
      </w:r>
      <w:r>
        <w:t>or through email.</w:t>
      </w:r>
    </w:p>
    <w:p w14:paraId="178A308D" w14:textId="01C5B990" w:rsidR="00650E95" w:rsidRPr="006679CE" w:rsidRDefault="00650E95" w:rsidP="00F6656A">
      <w:pPr>
        <w:pStyle w:val="Heading1"/>
      </w:pPr>
      <w:r>
        <w:t xml:space="preserve">Course </w:t>
      </w:r>
      <w:r w:rsidRPr="00281907">
        <w:t>Information</w:t>
      </w:r>
    </w:p>
    <w:p w14:paraId="4D0196E3" w14:textId="6CE15FA5" w:rsidR="00650E95" w:rsidRDefault="00650E95" w:rsidP="00F6656A">
      <w:pPr>
        <w:pStyle w:val="Heading2"/>
      </w:pPr>
      <w:r>
        <w:t>Instructor Information</w:t>
      </w:r>
    </w:p>
    <w:p w14:paraId="51066EE3" w14:textId="104BE1C2" w:rsidR="00650E95" w:rsidRPr="003755F7" w:rsidRDefault="00650E95" w:rsidP="00650E95">
      <w:pPr>
        <w:rPr>
          <w:b/>
          <w:color w:val="auto"/>
        </w:rPr>
      </w:pPr>
      <w:r>
        <w:rPr>
          <w:b/>
        </w:rPr>
        <w:t>Instructor:</w:t>
      </w:r>
      <w:r>
        <w:t xml:space="preserve"> </w:t>
      </w:r>
      <w:r w:rsidR="003755F7" w:rsidRPr="003755F7">
        <w:rPr>
          <w:color w:val="auto"/>
        </w:rPr>
        <w:t>Elizabeth Lamb</w:t>
      </w:r>
      <w:r w:rsidRPr="003755F7">
        <w:rPr>
          <w:color w:val="auto"/>
        </w:rPr>
        <w:br/>
      </w:r>
      <w:r w:rsidRPr="003755F7">
        <w:rPr>
          <w:b/>
          <w:color w:val="auto"/>
        </w:rPr>
        <w:t>Office:</w:t>
      </w:r>
      <w:r w:rsidRPr="003755F7">
        <w:rPr>
          <w:color w:val="auto"/>
        </w:rPr>
        <w:t xml:space="preserve"> </w:t>
      </w:r>
      <w:r w:rsidR="003755F7" w:rsidRPr="003755F7">
        <w:rPr>
          <w:color w:val="auto"/>
        </w:rPr>
        <w:t>Science D142</w:t>
      </w:r>
      <w:r w:rsidRPr="003755F7">
        <w:rPr>
          <w:color w:val="auto"/>
        </w:rPr>
        <w:br/>
      </w:r>
      <w:r w:rsidRPr="003755F7">
        <w:rPr>
          <w:b/>
          <w:color w:val="auto"/>
        </w:rPr>
        <w:t>Virtual Office Hours:</w:t>
      </w:r>
      <w:r w:rsidRPr="003755F7">
        <w:rPr>
          <w:i/>
          <w:color w:val="auto"/>
        </w:rPr>
        <w:t xml:space="preserve"> </w:t>
      </w:r>
      <w:r w:rsidR="003755F7">
        <w:rPr>
          <w:iCs/>
          <w:color w:val="auto"/>
        </w:rPr>
        <w:t>Appointments are individually scheduled/arranged, please email to set up a ZOOM meeting</w:t>
      </w:r>
    </w:p>
    <w:p w14:paraId="5E613100" w14:textId="7E8C3F5C" w:rsidR="00650E95" w:rsidRPr="00F6656A" w:rsidRDefault="00650E95" w:rsidP="00F6656A">
      <w:pPr>
        <w:rPr>
          <w:b/>
        </w:rPr>
      </w:pPr>
      <w:r w:rsidRPr="003755F7">
        <w:rPr>
          <w:b/>
          <w:color w:val="auto"/>
        </w:rPr>
        <w:t>Office Telephone:</w:t>
      </w:r>
      <w:r w:rsidRPr="003755F7">
        <w:rPr>
          <w:color w:val="auto"/>
        </w:rPr>
        <w:t xml:space="preserve"> </w:t>
      </w:r>
      <w:r w:rsidR="003755F7" w:rsidRPr="003755F7">
        <w:rPr>
          <w:color w:val="auto"/>
        </w:rPr>
        <w:t>715-346-4828</w:t>
      </w:r>
      <w:r w:rsidRPr="003755F7">
        <w:rPr>
          <w:color w:val="auto"/>
        </w:rPr>
        <w:br/>
      </w:r>
      <w:r>
        <w:rPr>
          <w:b/>
        </w:rPr>
        <w:t>E-mail:</w:t>
      </w:r>
      <w:r>
        <w:t xml:space="preserve"> </w:t>
      </w:r>
      <w:hyperlink r:id="rId11" w:history="1">
        <w:r w:rsidR="003755F7" w:rsidRPr="002D6093">
          <w:rPr>
            <w:rStyle w:val="Hyperlink"/>
          </w:rPr>
          <w:t>elamb@uwsp.edu</w:t>
        </w:r>
      </w:hyperlink>
      <w:r w:rsidR="003755F7">
        <w:rPr>
          <w:color w:val="910091"/>
        </w:rPr>
        <w:t xml:space="preserve"> </w:t>
      </w:r>
      <w:r w:rsidR="003755F7" w:rsidRPr="003755F7">
        <w:rPr>
          <w:color w:val="auto"/>
          <w:highlight w:val="yellow"/>
        </w:rPr>
        <w:t xml:space="preserve">preferred </w:t>
      </w:r>
      <w:r w:rsidRPr="003755F7">
        <w:rPr>
          <w:color w:val="auto"/>
          <w:highlight w:val="yellow"/>
        </w:rPr>
        <w:t>contact</w:t>
      </w:r>
      <w:r w:rsidR="003755F7" w:rsidRPr="003755F7">
        <w:rPr>
          <w:color w:val="auto"/>
          <w:highlight w:val="yellow"/>
        </w:rPr>
        <w:t xml:space="preserve"> method*</w:t>
      </w:r>
    </w:p>
    <w:p w14:paraId="0EB41B88" w14:textId="60A53F9C" w:rsidR="003755F7" w:rsidRPr="003755F7" w:rsidRDefault="00650E95" w:rsidP="003755F7">
      <w:pPr>
        <w:pStyle w:val="Heading2"/>
      </w:pPr>
      <w:r>
        <w:t>Course Information</w:t>
      </w:r>
    </w:p>
    <w:p w14:paraId="6BC8A0B0" w14:textId="55644016" w:rsidR="003755F7" w:rsidRDefault="003755F7" w:rsidP="00650E95">
      <w:pPr>
        <w:rPr>
          <w:b/>
          <w:color w:val="auto"/>
        </w:rPr>
      </w:pPr>
      <w:r>
        <w:rPr>
          <w:b/>
          <w:color w:val="auto"/>
        </w:rPr>
        <w:t>Course Meeting Times:</w:t>
      </w:r>
    </w:p>
    <w:p w14:paraId="5373FCCF" w14:textId="3AC24842" w:rsidR="003755F7" w:rsidRPr="003755F7" w:rsidRDefault="003755F7" w:rsidP="003755F7">
      <w:pPr>
        <w:rPr>
          <w:b/>
          <w:color w:val="auto"/>
        </w:rPr>
      </w:pPr>
      <w:r w:rsidRPr="003755F7">
        <w:rPr>
          <w:bCs/>
          <w:color w:val="auto"/>
        </w:rPr>
        <w:t>Wednesdays 12-1320</w:t>
      </w:r>
      <w:r>
        <w:rPr>
          <w:b/>
          <w:color w:val="auto"/>
        </w:rPr>
        <w:t xml:space="preserve"> </w:t>
      </w:r>
      <w:r w:rsidRPr="00E76192">
        <w:rPr>
          <w:bCs/>
          <w:color w:val="auto"/>
          <w:u w:val="single"/>
        </w:rPr>
        <w:t>OR</w:t>
      </w:r>
      <w:r>
        <w:rPr>
          <w:b/>
          <w:color w:val="auto"/>
        </w:rPr>
        <w:t xml:space="preserve"> </w:t>
      </w:r>
      <w:r w:rsidRPr="003755F7">
        <w:rPr>
          <w:bCs/>
          <w:color w:val="auto"/>
        </w:rPr>
        <w:t>Thursdays 1600-1720</w:t>
      </w:r>
      <w:r>
        <w:rPr>
          <w:bCs/>
          <w:color w:val="auto"/>
        </w:rPr>
        <w:t xml:space="preserve"> via ZOOM</w:t>
      </w:r>
    </w:p>
    <w:p w14:paraId="423C8FC2" w14:textId="19CCF98B" w:rsidR="00650E95" w:rsidRPr="003755F7" w:rsidRDefault="00650E95" w:rsidP="003755F7">
      <w:pPr>
        <w:rPr>
          <w:rFonts w:ascii="Times New Roman" w:eastAsia="MS Mincho" w:hAnsi="Times New Roman" w:cs="Times New Roman"/>
          <w:color w:val="auto"/>
          <w:sz w:val="20"/>
          <w:szCs w:val="20"/>
        </w:rPr>
      </w:pPr>
      <w:r w:rsidRPr="00281907">
        <w:rPr>
          <w:b/>
          <w:color w:val="auto"/>
        </w:rPr>
        <w:t>Course Description:</w:t>
      </w:r>
      <w:r w:rsidR="003755F7" w:rsidRPr="003755F7">
        <w:rPr>
          <w:sz w:val="20"/>
          <w:szCs w:val="20"/>
        </w:rPr>
        <w:t xml:space="preserve"> </w:t>
      </w:r>
      <w:r w:rsidR="003755F7" w:rsidRPr="003755F7">
        <w:t xml:space="preserve">Examines nursing leadership and management using relevant theories and concepts. Analyze decision-making in relation to communication, delegation, </w:t>
      </w:r>
      <w:r w:rsidR="00E76192" w:rsidRPr="003755F7">
        <w:t>supervision,</w:t>
      </w:r>
      <w:r w:rsidR="003755F7" w:rsidRPr="003755F7">
        <w:t xml:space="preserve"> and group process.</w:t>
      </w:r>
      <w:r w:rsidR="003755F7" w:rsidRPr="003755F7">
        <w:rPr>
          <w:b/>
        </w:rPr>
        <w:t xml:space="preserve"> </w:t>
      </w:r>
      <w:r w:rsidRPr="003755F7">
        <w:rPr>
          <w:sz w:val="24"/>
          <w:szCs w:val="24"/>
        </w:rPr>
        <w:tab/>
      </w:r>
    </w:p>
    <w:p w14:paraId="2863EBE8" w14:textId="5640A7F0" w:rsidR="00650E95" w:rsidRPr="00AE6AE7" w:rsidRDefault="00650E95" w:rsidP="00650E95">
      <w:r w:rsidRPr="00F20E6F">
        <w:rPr>
          <w:b/>
        </w:rPr>
        <w:t>Credits:</w:t>
      </w:r>
      <w:r w:rsidRPr="00C2011D">
        <w:t xml:space="preserve"> </w:t>
      </w:r>
      <w:r w:rsidR="003755F7" w:rsidRPr="003755F7">
        <w:rPr>
          <w:color w:val="auto"/>
        </w:rPr>
        <w:t>3</w:t>
      </w:r>
    </w:p>
    <w:p w14:paraId="1C5DE260" w14:textId="4FFB25F2" w:rsidR="00650E95" w:rsidRPr="00F20E6F" w:rsidRDefault="00650E95" w:rsidP="00650E95">
      <w:pPr>
        <w:rPr>
          <w:color w:val="910091"/>
        </w:rPr>
      </w:pPr>
      <w:r w:rsidRPr="00F20E6F">
        <w:rPr>
          <w:b/>
        </w:rPr>
        <w:t>Prerequisite:</w:t>
      </w:r>
      <w:r>
        <w:rPr>
          <w:b/>
        </w:rPr>
        <w:t xml:space="preserve"> </w:t>
      </w:r>
      <w:r w:rsidR="003755F7" w:rsidRPr="003755F7">
        <w:rPr>
          <w:color w:val="auto"/>
        </w:rPr>
        <w:t>Major in Nursing</w:t>
      </w:r>
    </w:p>
    <w:p w14:paraId="4CE48CD1" w14:textId="77777777" w:rsidR="00650E95" w:rsidRDefault="00650E95" w:rsidP="00650E95">
      <w:pPr>
        <w:pStyle w:val="Heading2"/>
      </w:pPr>
      <w:r>
        <w:t>Expected Instructor Response Times</w:t>
      </w:r>
    </w:p>
    <w:p w14:paraId="76FB1746" w14:textId="77777777" w:rsidR="00650E95" w:rsidRDefault="00650E95" w:rsidP="00650E95">
      <w:pPr>
        <w:pStyle w:val="ListParagraph"/>
        <w:numPr>
          <w:ilvl w:val="1"/>
          <w:numId w:val="2"/>
        </w:numPr>
      </w:pPr>
      <w:r w:rsidRPr="197528C1">
        <w:rPr>
          <w:color w:val="333333"/>
        </w:rPr>
        <w:t xml:space="preserve">I will attempt to respond to student emails within 24 hours. If you have not received a reply from me within 24 </w:t>
      </w:r>
      <w:proofErr w:type="gramStart"/>
      <w:r w:rsidRPr="197528C1">
        <w:rPr>
          <w:color w:val="333333"/>
        </w:rPr>
        <w:t>hours</w:t>
      </w:r>
      <w:proofErr w:type="gramEnd"/>
      <w:r w:rsidRPr="197528C1">
        <w:rPr>
          <w:color w:val="333333"/>
        </w:rPr>
        <w:t xml:space="preserve"> please resend your email.</w:t>
      </w:r>
    </w:p>
    <w:p w14:paraId="08693C46" w14:textId="51A43056" w:rsidR="00650E95" w:rsidRDefault="00650E95" w:rsidP="00F6656A">
      <w:pPr>
        <w:pStyle w:val="ListParagraph"/>
        <w:numPr>
          <w:ilvl w:val="1"/>
          <w:numId w:val="2"/>
        </w:numPr>
      </w:pPr>
      <w:r w:rsidRPr="197528C1">
        <w:rPr>
          <w:color w:val="333333"/>
        </w:rPr>
        <w:t xml:space="preserve">I will attempt to grade written work within </w:t>
      </w:r>
      <w:r w:rsidR="003755F7">
        <w:rPr>
          <w:color w:val="333333"/>
        </w:rPr>
        <w:t>1 week</w:t>
      </w:r>
      <w:r w:rsidRPr="197528C1">
        <w:rPr>
          <w:color w:val="333333"/>
        </w:rPr>
        <w:t>, however longer written assignments may take me longer to read and assess.</w:t>
      </w:r>
    </w:p>
    <w:p w14:paraId="483A10FC" w14:textId="77777777" w:rsidR="00650E95" w:rsidRDefault="00650E95" w:rsidP="00650E95">
      <w:pPr>
        <w:pStyle w:val="Heading2"/>
      </w:pPr>
      <w:r>
        <w:t xml:space="preserve">Communicate with your </w:t>
      </w:r>
      <w:proofErr w:type="gramStart"/>
      <w:r>
        <w:t>Instructor</w:t>
      </w:r>
      <w:proofErr w:type="gramEnd"/>
    </w:p>
    <w:p w14:paraId="76AA7F4A" w14:textId="77777777" w:rsidR="00650E95" w:rsidRPr="000D37C0" w:rsidRDefault="00650E95" w:rsidP="00650E95">
      <w:pPr>
        <w:widowControl w:val="0"/>
        <w:spacing w:after="240"/>
      </w:pPr>
      <w:r>
        <w:t xml:space="preserve">If you find that you have any trouble keeping up with assignments or other aspects of the course, </w:t>
      </w:r>
      <w:r w:rsidRPr="003755F7">
        <w:rPr>
          <w:highlight w:val="yellow"/>
        </w:rPr>
        <w:t>make sure you let your instructor know as early as possible</w:t>
      </w:r>
      <w:r>
        <w:t>. As you will find, building rapport and effective relationships are key to becoming an effective professional. Make sure that you are proactive in informing your instructor when difficulties arise during the semester so that we can help you find a solution.</w:t>
      </w:r>
    </w:p>
    <w:p w14:paraId="05E241BB" w14:textId="77777777" w:rsidR="00650E95" w:rsidRDefault="00650E95" w:rsidP="00650E95">
      <w:pPr>
        <w:pStyle w:val="Heading2"/>
      </w:pPr>
      <w:r>
        <w:t>*Textbook &amp; Course Materials (Bibliography)</w:t>
      </w:r>
    </w:p>
    <w:p w14:paraId="5400628C" w14:textId="340104F9" w:rsidR="00650E95" w:rsidRDefault="00650E95" w:rsidP="00650E95">
      <w:pPr>
        <w:widowControl w:val="0"/>
        <w:rPr>
          <w:color w:val="910091"/>
        </w:rPr>
      </w:pPr>
      <w:r>
        <w:rPr>
          <w:b/>
        </w:rPr>
        <w:t>Required Text:</w:t>
      </w:r>
      <w:r w:rsidRPr="00281907">
        <w:rPr>
          <w:color w:val="910091"/>
        </w:rPr>
        <w:t xml:space="preserve"> </w:t>
      </w:r>
    </w:p>
    <w:p w14:paraId="3080C151" w14:textId="77777777" w:rsidR="00FE05FF" w:rsidRPr="00FE05FF" w:rsidRDefault="00FE05FF" w:rsidP="00FE05FF">
      <w:pPr>
        <w:rPr>
          <w:rFonts w:ascii="Times New Roman" w:eastAsia="MS Mincho" w:hAnsi="Times New Roman" w:cs="Times New Roman"/>
          <w:color w:val="auto"/>
        </w:rPr>
      </w:pPr>
      <w:r w:rsidRPr="00FE05FF">
        <w:lastRenderedPageBreak/>
        <w:t xml:space="preserve">Marquis, B. L. &amp; Huston, C. J. (2021). </w:t>
      </w:r>
      <w:r w:rsidRPr="00FE05FF">
        <w:rPr>
          <w:i/>
        </w:rPr>
        <w:t xml:space="preserve">Leadership roles and management functions in nursing: Theory and application </w:t>
      </w:r>
      <w:r w:rsidRPr="00FE05FF">
        <w:t>(10th ed.). Wolters Kluwer Health/LWW, Philadelphia</w:t>
      </w:r>
    </w:p>
    <w:p w14:paraId="7F421BCC" w14:textId="77777777" w:rsidR="00FE05FF" w:rsidRPr="00281907" w:rsidRDefault="00FE05FF" w:rsidP="00650E95">
      <w:pPr>
        <w:widowControl w:val="0"/>
      </w:pPr>
    </w:p>
    <w:p w14:paraId="2DD176DE" w14:textId="1560A55B" w:rsidR="00650E95" w:rsidRDefault="00650E95" w:rsidP="00650E95">
      <w:pPr>
        <w:widowControl w:val="0"/>
        <w:spacing w:after="120"/>
        <w:rPr>
          <w:color w:val="910091"/>
        </w:rPr>
      </w:pPr>
      <w:r>
        <w:rPr>
          <w:b/>
        </w:rPr>
        <w:t xml:space="preserve">Recommended Texts &amp; Other Readings: </w:t>
      </w:r>
    </w:p>
    <w:p w14:paraId="1E0A301F" w14:textId="01AC145F" w:rsidR="00FE05FF" w:rsidRPr="00FE05FF" w:rsidRDefault="00FE05FF" w:rsidP="00FE05FF">
      <w:pPr>
        <w:rPr>
          <w:rFonts w:ascii="Times New Roman" w:eastAsia="MS Mincho" w:hAnsi="Times New Roman" w:cs="Times New Roman"/>
          <w:color w:val="auto"/>
        </w:rPr>
      </w:pPr>
      <w:r w:rsidRPr="00FE05FF">
        <w:t xml:space="preserve">American Psychological Association. (2010). </w:t>
      </w:r>
      <w:r w:rsidRPr="00FE05FF">
        <w:rPr>
          <w:i/>
          <w:iCs/>
        </w:rPr>
        <w:t>Concise rules of APA style</w:t>
      </w:r>
      <w:r w:rsidRPr="00FE05FF">
        <w:t xml:space="preserve"> (7th ed.).</w:t>
      </w:r>
      <w:r>
        <w:t xml:space="preserve"> </w:t>
      </w:r>
      <w:r w:rsidRPr="00FE05FF">
        <w:t>Washington, DC: American Psychological Association.</w:t>
      </w:r>
    </w:p>
    <w:p w14:paraId="39F5A09A" w14:textId="77777777" w:rsidR="00FE05FF" w:rsidRDefault="00FE05FF" w:rsidP="00FE05FF">
      <w:pPr>
        <w:ind w:hanging="720"/>
      </w:pPr>
    </w:p>
    <w:p w14:paraId="07E4DE2C" w14:textId="178A9151" w:rsidR="00FE05FF" w:rsidRPr="00FE05FF" w:rsidRDefault="00FE05FF" w:rsidP="00FE05FF">
      <w:pPr>
        <w:rPr>
          <w:b/>
        </w:rPr>
      </w:pPr>
      <w:r w:rsidRPr="00FE05FF">
        <w:t xml:space="preserve">Hacker, D., &amp; Sommers, N. (2010). </w:t>
      </w:r>
      <w:r w:rsidRPr="00FE05FF">
        <w:rPr>
          <w:i/>
        </w:rPr>
        <w:t xml:space="preserve">Bedford handbook </w:t>
      </w:r>
      <w:r w:rsidRPr="00FE05FF">
        <w:t>(4</w:t>
      </w:r>
      <w:r w:rsidRPr="00FE05FF">
        <w:rPr>
          <w:vertAlign w:val="superscript"/>
        </w:rPr>
        <w:t>th</w:t>
      </w:r>
      <w:r w:rsidRPr="00FE05FF">
        <w:t xml:space="preserve"> ed.). Boston: Bedford/St. Martin’s. (later editions also available)</w:t>
      </w:r>
    </w:p>
    <w:p w14:paraId="722BE758" w14:textId="77777777" w:rsidR="00FE05FF" w:rsidRPr="00FE05FF" w:rsidRDefault="00FE05FF" w:rsidP="00FE05FF"/>
    <w:p w14:paraId="1956FF00" w14:textId="05A66C2A" w:rsidR="00FE05FF" w:rsidRPr="00FE05FF" w:rsidRDefault="00FE05FF" w:rsidP="00FE05FF">
      <w:r>
        <w:t>**</w:t>
      </w:r>
      <w:r w:rsidRPr="00FE05FF">
        <w:t>Any additional readings are listed</w:t>
      </w:r>
      <w:r>
        <w:t xml:space="preserve"> and linked</w:t>
      </w:r>
      <w:r w:rsidRPr="00FE05FF">
        <w:t xml:space="preserve"> in each lesson.</w:t>
      </w:r>
    </w:p>
    <w:p w14:paraId="1E539477" w14:textId="77777777" w:rsidR="00FE05FF" w:rsidRPr="00281907" w:rsidRDefault="00FE05FF" w:rsidP="00650E95">
      <w:pPr>
        <w:widowControl w:val="0"/>
        <w:spacing w:after="120"/>
      </w:pPr>
    </w:p>
    <w:p w14:paraId="57C9EC9A" w14:textId="206F2313" w:rsidR="00650E95" w:rsidRDefault="00650E95" w:rsidP="00650E95">
      <w:pPr>
        <w:pStyle w:val="Heading2"/>
      </w:pPr>
      <w:r>
        <w:t>*Course Learning Outcomes</w:t>
      </w:r>
    </w:p>
    <w:p w14:paraId="397513FE" w14:textId="77777777" w:rsidR="00FE05FF" w:rsidRDefault="00FE05FF" w:rsidP="00FE05FF">
      <w:pPr>
        <w:rPr>
          <w:sz w:val="20"/>
          <w:szCs w:val="20"/>
          <w:lang w:eastAsia="ja-JP"/>
        </w:rPr>
      </w:pPr>
    </w:p>
    <w:p w14:paraId="6610C4CD" w14:textId="77777777" w:rsidR="00FE05FF" w:rsidRDefault="00FE05FF" w:rsidP="00FE05FF">
      <w:pPr>
        <w:rPr>
          <w:b/>
        </w:rPr>
      </w:pPr>
      <w:r w:rsidRPr="00FE05FF">
        <w:rPr>
          <w:b/>
        </w:rPr>
        <w:t>Course Learning Outcomes</w:t>
      </w:r>
    </w:p>
    <w:p w14:paraId="45AC26C8" w14:textId="2C5AE4F5" w:rsidR="00FE05FF" w:rsidRPr="00FE05FF" w:rsidRDefault="00FE05FF" w:rsidP="00FE05FF">
      <w:pPr>
        <w:rPr>
          <w:b/>
          <w:sz w:val="24"/>
          <w:szCs w:val="24"/>
        </w:rPr>
      </w:pPr>
      <w:r w:rsidRPr="00FE05FF">
        <w:t xml:space="preserve">Following completion of Nursing 447, students will: </w:t>
      </w:r>
    </w:p>
    <w:p w14:paraId="7858ADC1" w14:textId="77777777" w:rsidR="00FE05FF" w:rsidRPr="00FE05FF" w:rsidRDefault="00FE05FF" w:rsidP="00FE05FF">
      <w:pPr>
        <w:pStyle w:val="ListParagraph"/>
        <w:numPr>
          <w:ilvl w:val="0"/>
          <w:numId w:val="20"/>
        </w:numPr>
        <w:spacing w:after="200" w:line="276" w:lineRule="auto"/>
      </w:pPr>
      <w:r w:rsidRPr="00FE05FF">
        <w:t xml:space="preserve">Demonstrate knowledge of the complex and dynamic economic, political, and social influences on health care organizations and professional nursing practice. Examine the interrelationships among organizational behavior, leadership and management strategies and processes, and professional nursing practice. </w:t>
      </w:r>
    </w:p>
    <w:p w14:paraId="7D0EC2EA" w14:textId="77777777" w:rsidR="00FE05FF" w:rsidRPr="00FE05FF" w:rsidRDefault="00FE05FF" w:rsidP="00FE05FF">
      <w:pPr>
        <w:pStyle w:val="ListParagraph"/>
        <w:numPr>
          <w:ilvl w:val="0"/>
          <w:numId w:val="20"/>
        </w:numPr>
        <w:spacing w:after="200" w:line="276" w:lineRule="auto"/>
      </w:pPr>
      <w:r w:rsidRPr="00FE05FF">
        <w:t>Examine the interrelationships among organizational behavior, leadership and management strategies and processes, and professional nursing practice.</w:t>
      </w:r>
    </w:p>
    <w:p w14:paraId="3A588A50" w14:textId="6BE1E801" w:rsidR="00FE05FF" w:rsidRPr="00FE05FF" w:rsidRDefault="00FE05FF" w:rsidP="00FE05FF">
      <w:pPr>
        <w:pStyle w:val="ListParagraph"/>
        <w:numPr>
          <w:ilvl w:val="0"/>
          <w:numId w:val="20"/>
        </w:numPr>
        <w:spacing w:after="200" w:line="276" w:lineRule="auto"/>
      </w:pPr>
      <w:r w:rsidRPr="00FE05FF">
        <w:t xml:space="preserve">Analyze decision -making in relation to ethics, communication, delegation, leadership and followership, </w:t>
      </w:r>
      <w:r w:rsidRPr="00FE05FF">
        <w:t>supervision,</w:t>
      </w:r>
      <w:r w:rsidRPr="00FE05FF">
        <w:t xml:space="preserve"> and group process. </w:t>
      </w:r>
    </w:p>
    <w:p w14:paraId="71BEE9EA" w14:textId="77777777" w:rsidR="00FE05FF" w:rsidRPr="00FE05FF" w:rsidRDefault="00FE05FF" w:rsidP="00FE05FF">
      <w:pPr>
        <w:pStyle w:val="ListParagraph"/>
        <w:numPr>
          <w:ilvl w:val="0"/>
          <w:numId w:val="20"/>
        </w:numPr>
        <w:spacing w:after="200" w:line="276" w:lineRule="auto"/>
      </w:pPr>
      <w:r w:rsidRPr="00FE05FF">
        <w:t xml:space="preserve">Analyze leadership and management behaviors, evidence-based leadership, and management research to promote quality care and professional nursing practice.  </w:t>
      </w:r>
    </w:p>
    <w:p w14:paraId="1203EAA0" w14:textId="77777777" w:rsidR="00650E95" w:rsidRDefault="00650E95" w:rsidP="00650E95">
      <w:pPr>
        <w:pStyle w:val="Heading2"/>
      </w:pPr>
      <w:r>
        <w:t>Course Structure</w:t>
      </w:r>
    </w:p>
    <w:p w14:paraId="3B4CBB5D" w14:textId="214ACE45" w:rsidR="00650E95" w:rsidRDefault="00650E95" w:rsidP="00650E95">
      <w:pPr>
        <w:widowControl w:val="0"/>
        <w:spacing w:after="240"/>
      </w:pPr>
      <w:r>
        <w:t>This course</w:t>
      </w:r>
      <w:r w:rsidR="00FE05FF">
        <w:t xml:space="preserve"> and materials</w:t>
      </w:r>
      <w:r>
        <w:t xml:space="preserve"> will be delivered online through the course management system Canvas. You will use your UWSP account to log</w:t>
      </w:r>
      <w:r w:rsidR="00AF17B1">
        <w:t xml:space="preserve"> </w:t>
      </w:r>
      <w:r>
        <w:t xml:space="preserve">in to the course from the </w:t>
      </w:r>
      <w:hyperlink r:id="rId12" w:history="1">
        <w:r>
          <w:rPr>
            <w:rStyle w:val="Hyperlink"/>
          </w:rPr>
          <w:t>Canvas</w:t>
        </w:r>
        <w:r w:rsidRPr="00414757">
          <w:rPr>
            <w:rStyle w:val="Hyperlink"/>
          </w:rPr>
          <w:t xml:space="preserve"> Login Page</w:t>
        </w:r>
      </w:hyperlink>
      <w:r>
        <w:t xml:space="preserve">. If you have not activated your UWSP account, please visit the </w:t>
      </w:r>
      <w:hyperlink r:id="rId13" w:history="1">
        <w:r w:rsidRPr="00414757">
          <w:rPr>
            <w:rStyle w:val="Hyperlink"/>
          </w:rPr>
          <w:t>Manage Your Account</w:t>
        </w:r>
      </w:hyperlink>
      <w:r>
        <w:t xml:space="preserve"> page to do so.</w:t>
      </w:r>
    </w:p>
    <w:p w14:paraId="5C39E854" w14:textId="17ABC8FD" w:rsidR="00FE05FF" w:rsidRPr="00FE05FF" w:rsidRDefault="00FE05FF" w:rsidP="00FE05FF">
      <w:pPr>
        <w:rPr>
          <w:rFonts w:ascii="Times New Roman" w:eastAsia="MS Mincho" w:hAnsi="Times New Roman" w:cs="Times New Roman"/>
          <w:i/>
          <w:iCs/>
          <w:color w:val="auto"/>
        </w:rPr>
      </w:pPr>
      <w:r w:rsidRPr="00FE05FF">
        <w:t xml:space="preserve">Interaction between instructor, students, and content will occur in the ZOOM classroom, within Canvas and email. Communicating via phone or Skype may also occur. </w:t>
      </w:r>
      <w:r w:rsidRPr="00FE05FF">
        <w:rPr>
          <w:highlight w:val="yellow"/>
        </w:rPr>
        <w:t>Students are expected to be active participants in the learning process by assuming responsibility for their own learning, being active participants in the ZOOM and online classroom, and working collaboratively with others in the course.</w:t>
      </w:r>
      <w:r w:rsidRPr="00FE05FF">
        <w:t xml:space="preserve"> The role of the faculty is to facilitate students’ learning. Teaching strategies may include </w:t>
      </w:r>
      <w:proofErr w:type="gramStart"/>
      <w:r w:rsidRPr="00FE05FF">
        <w:t>lecture</w:t>
      </w:r>
      <w:proofErr w:type="gramEnd"/>
      <w:r w:rsidRPr="00FE05FF">
        <w:t xml:space="preserve"> via recorded slides, </w:t>
      </w:r>
      <w:r w:rsidRPr="00FE05FF">
        <w:lastRenderedPageBreak/>
        <w:t>readings/articles, online discussion, small group work, and written assignments.  All course-related materials are located on Canvas. Students must have computer and internet access. Only campus email addresses will be used</w:t>
      </w:r>
      <w:r w:rsidRPr="00FE05FF">
        <w:rPr>
          <w:i/>
          <w:iCs/>
        </w:rPr>
        <w:t xml:space="preserve">.  </w:t>
      </w:r>
      <w:r w:rsidRPr="00FE05FF">
        <w:rPr>
          <w:i/>
          <w:iCs/>
        </w:rPr>
        <w:t>The instructor</w:t>
      </w:r>
      <w:r w:rsidRPr="00FE05FF">
        <w:rPr>
          <w:i/>
          <w:iCs/>
        </w:rPr>
        <w:t xml:space="preserve"> will be posting recorded lectures on the material.  It is the responsibility of the student to review all materials before attempting the assignments. </w:t>
      </w:r>
    </w:p>
    <w:p w14:paraId="6E88DDC2" w14:textId="77777777" w:rsidR="00FE05FF" w:rsidRDefault="00FE05FF" w:rsidP="00650E95">
      <w:pPr>
        <w:widowControl w:val="0"/>
        <w:spacing w:after="240"/>
      </w:pPr>
    </w:p>
    <w:p w14:paraId="09BCC451" w14:textId="77777777" w:rsidR="00650E95" w:rsidRDefault="00650E95" w:rsidP="00650E95">
      <w:pPr>
        <w:pStyle w:val="Heading2"/>
      </w:pPr>
      <w:r>
        <w:t>*Attendance</w:t>
      </w:r>
    </w:p>
    <w:p w14:paraId="09D9C7B9" w14:textId="77777777" w:rsidR="00FE05FF" w:rsidRPr="00FE05FF" w:rsidRDefault="00FE05FF" w:rsidP="00FE05FF">
      <w:pPr>
        <w:rPr>
          <w:rFonts w:ascii="Times New Roman" w:eastAsia="MS Mincho" w:hAnsi="Times New Roman" w:cs="Times New Roman"/>
          <w:b/>
          <w:color w:val="auto"/>
        </w:rPr>
      </w:pPr>
      <w:r w:rsidRPr="00FE05FF">
        <w:rPr>
          <w:b/>
        </w:rPr>
        <w:t>To assure success in this course, several strategies are recommended:</w:t>
      </w:r>
    </w:p>
    <w:p w14:paraId="02CFAB06" w14:textId="77777777" w:rsidR="00FE05FF" w:rsidRPr="00FE05FF" w:rsidRDefault="00FE05FF" w:rsidP="00FE05FF">
      <w:r w:rsidRPr="00FE05FF">
        <w:t xml:space="preserve">1.  Complete all assigned readings prior to the class in which they are covered.  These will be outlined in the class schedule and/or given in class. </w:t>
      </w:r>
    </w:p>
    <w:p w14:paraId="73E0BC19" w14:textId="77777777" w:rsidR="00FE05FF" w:rsidRPr="00FE05FF" w:rsidRDefault="00FE05FF" w:rsidP="00FE05FF">
      <w:r w:rsidRPr="00FE05FF">
        <w:t>2.  Print the</w:t>
      </w:r>
      <w:r w:rsidRPr="00FE05FF">
        <w:rPr>
          <w:i/>
        </w:rPr>
        <w:t xml:space="preserve"> </w:t>
      </w:r>
      <w:r w:rsidRPr="00FE05FF">
        <w:t>Course Calendar to stay organized.</w:t>
      </w:r>
    </w:p>
    <w:p w14:paraId="0F9D10C2" w14:textId="77777777" w:rsidR="00FE05FF" w:rsidRPr="00FE05FF" w:rsidRDefault="00FE05FF" w:rsidP="00FE05FF">
      <w:r w:rsidRPr="00FE05FF">
        <w:t>3.  Use the resources provided in Canvas for guidance and to ensure the quality of work.</w:t>
      </w:r>
    </w:p>
    <w:p w14:paraId="1798AED5" w14:textId="77777777" w:rsidR="00FE05FF" w:rsidRPr="00FE05FF" w:rsidRDefault="00FE05FF" w:rsidP="00FE05FF">
      <w:pPr>
        <w:tabs>
          <w:tab w:val="right" w:pos="8640"/>
        </w:tabs>
      </w:pPr>
      <w:r w:rsidRPr="00FE05FF">
        <w:t>4.  Read assignment guidelines and rubrics before beginning work on learning activities. Review criteria frequently to ensure completeness and understanding of assignment expectations.</w:t>
      </w:r>
    </w:p>
    <w:p w14:paraId="5777D860" w14:textId="77777777" w:rsidR="00FE05FF" w:rsidRPr="00FE05FF" w:rsidRDefault="00FE05FF" w:rsidP="00FE05FF">
      <w:pPr>
        <w:tabs>
          <w:tab w:val="right" w:pos="8640"/>
        </w:tabs>
      </w:pPr>
      <w:r w:rsidRPr="00FE05FF">
        <w:t xml:space="preserve">5.  Read all e-mails and the announcements </w:t>
      </w:r>
      <w:proofErr w:type="gramStart"/>
      <w:r w:rsidRPr="00FE05FF">
        <w:t>in</w:t>
      </w:r>
      <w:proofErr w:type="gramEnd"/>
      <w:r w:rsidRPr="00FE05FF">
        <w:t xml:space="preserve"> Canvas.  Students are responsible for any information in either of these formats. </w:t>
      </w:r>
    </w:p>
    <w:p w14:paraId="2BB4C127" w14:textId="77777777" w:rsidR="00FE05FF" w:rsidRDefault="00FE05FF" w:rsidP="00FE05FF">
      <w:pPr>
        <w:tabs>
          <w:tab w:val="right" w:pos="8640"/>
        </w:tabs>
        <w:rPr>
          <w:sz w:val="20"/>
          <w:szCs w:val="20"/>
        </w:rPr>
      </w:pPr>
      <w:r w:rsidRPr="00FE05FF">
        <w:t xml:space="preserve">6.  Contact instructor whenever necessary for clarification of student expectations. </w:t>
      </w:r>
      <w:r>
        <w:rPr>
          <w:sz w:val="20"/>
          <w:szCs w:val="20"/>
        </w:rPr>
        <w:tab/>
      </w:r>
    </w:p>
    <w:p w14:paraId="5062CCAF" w14:textId="77777777" w:rsidR="00FE05FF" w:rsidRDefault="00FE05FF" w:rsidP="00FE05FF">
      <w:pPr>
        <w:rPr>
          <w:b/>
          <w:sz w:val="20"/>
          <w:szCs w:val="20"/>
        </w:rPr>
      </w:pPr>
    </w:p>
    <w:p w14:paraId="79533568" w14:textId="77777777" w:rsidR="00FE05FF" w:rsidRDefault="00FE05FF" w:rsidP="00FE05FF">
      <w:pPr>
        <w:rPr>
          <w:b/>
          <w:sz w:val="20"/>
          <w:szCs w:val="20"/>
        </w:rPr>
      </w:pPr>
      <w:r>
        <w:rPr>
          <w:b/>
          <w:sz w:val="20"/>
          <w:szCs w:val="20"/>
        </w:rPr>
        <w:t>Statement of Student Time Commitment:</w:t>
      </w:r>
    </w:p>
    <w:p w14:paraId="0834BCD6" w14:textId="77777777" w:rsidR="00FE05FF" w:rsidRPr="00FE05FF" w:rsidRDefault="00FE05FF" w:rsidP="00FE05FF">
      <w:r w:rsidRPr="00FE05FF">
        <w:t xml:space="preserve">For each week of a typical 16-week course, students are expected to spend a </w:t>
      </w:r>
      <w:proofErr w:type="gramStart"/>
      <w:r w:rsidRPr="00FE05FF">
        <w:t>minimum</w:t>
      </w:r>
      <w:proofErr w:type="gramEnd"/>
      <w:r w:rsidRPr="00FE05FF">
        <w:t xml:space="preserve"> three hours/week outside of class on coursework per credit. Therefore, for a three-credit course, at least 9 hours/week is expected. If the course is accelerated, as this one is, then you can expect to double this expectation.  This is a general guideline; course workload may vary each week depending on the assignments.</w:t>
      </w:r>
    </w:p>
    <w:p w14:paraId="61982971" w14:textId="77777777" w:rsidR="00650E95" w:rsidRDefault="00650E95" w:rsidP="00650E95">
      <w:pPr>
        <w:pStyle w:val="Heading2"/>
      </w:pPr>
      <w:r>
        <w:t>*Topic Outline/Schedule</w:t>
      </w:r>
    </w:p>
    <w:p w14:paraId="6FB2A6E2" w14:textId="4CC8FBC2" w:rsidR="00650E95" w:rsidRDefault="00650E95" w:rsidP="00F6656A">
      <w:r>
        <w:rPr>
          <w:b/>
        </w:rPr>
        <w:t>Important Note:</w:t>
      </w:r>
      <w:r>
        <w:t xml:space="preserve"> Refer to the Canvas course home page for pertinent information. Activity and assignment details will be explained in detail within each week's corresponding Module. As tasks come due, they will appear in your “to do” list. If you have any questions, please contact your instructor.</w:t>
      </w:r>
    </w:p>
    <w:p w14:paraId="14E4451C" w14:textId="77777777" w:rsidR="00FE05FF" w:rsidRDefault="00FE05FF" w:rsidP="00FE05FF">
      <w:pPr>
        <w:rPr>
          <w:rFonts w:ascii="Times New Roman" w:eastAsia="MS Mincho" w:hAnsi="Times New Roman" w:cs="Times New Roman"/>
          <w:b/>
          <w:color w:val="auto"/>
          <w:sz w:val="20"/>
          <w:szCs w:val="20"/>
        </w:rPr>
      </w:pPr>
      <w:r>
        <w:rPr>
          <w:b/>
          <w:sz w:val="20"/>
          <w:szCs w:val="20"/>
        </w:rPr>
        <w:t xml:space="preserve">Course Organization </w:t>
      </w:r>
      <w:r>
        <w:rPr>
          <w:sz w:val="20"/>
          <w:szCs w:val="20"/>
        </w:rPr>
        <w:t>(units by topic and number of weeks per unit)</w:t>
      </w:r>
      <w:r>
        <w:rPr>
          <w:b/>
          <w:sz w:val="20"/>
          <w:szCs w:val="20"/>
        </w:rPr>
        <w:t xml:space="preserve">   </w:t>
      </w:r>
    </w:p>
    <w:p w14:paraId="143BFA9F" w14:textId="77777777" w:rsidR="00FE05FF" w:rsidRDefault="00FE05FF" w:rsidP="00FE05FF">
      <w:pPr>
        <w:rPr>
          <w:sz w:val="20"/>
          <w:szCs w:val="20"/>
        </w:rPr>
      </w:pP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2219"/>
        <w:gridCol w:w="5489"/>
      </w:tblGrid>
      <w:tr w:rsidR="00FE05FF" w14:paraId="5C920CC7" w14:textId="77777777" w:rsidTr="00FE05FF">
        <w:trPr>
          <w:trHeight w:val="256"/>
        </w:trPr>
        <w:tc>
          <w:tcPr>
            <w:tcW w:w="1098" w:type="dxa"/>
            <w:tcBorders>
              <w:top w:val="single" w:sz="4" w:space="0" w:color="auto"/>
              <w:left w:val="single" w:sz="4" w:space="0" w:color="auto"/>
              <w:bottom w:val="single" w:sz="4" w:space="0" w:color="auto"/>
              <w:right w:val="single" w:sz="4" w:space="0" w:color="auto"/>
            </w:tcBorders>
            <w:hideMark/>
          </w:tcPr>
          <w:p w14:paraId="5C0A691F" w14:textId="77777777" w:rsidR="00FE05FF" w:rsidRPr="00A35821" w:rsidRDefault="00FE05FF" w:rsidP="00A35821">
            <w:pPr>
              <w:ind w:left="0"/>
              <w:rPr>
                <w:b/>
              </w:rPr>
            </w:pPr>
            <w:r w:rsidRPr="00A35821">
              <w:rPr>
                <w:b/>
              </w:rPr>
              <w:t>Unit #</w:t>
            </w:r>
          </w:p>
        </w:tc>
        <w:tc>
          <w:tcPr>
            <w:tcW w:w="2250" w:type="dxa"/>
            <w:tcBorders>
              <w:top w:val="single" w:sz="4" w:space="0" w:color="auto"/>
              <w:left w:val="single" w:sz="4" w:space="0" w:color="auto"/>
              <w:bottom w:val="single" w:sz="4" w:space="0" w:color="auto"/>
              <w:right w:val="single" w:sz="4" w:space="0" w:color="auto"/>
            </w:tcBorders>
            <w:hideMark/>
          </w:tcPr>
          <w:p w14:paraId="166FAF6B" w14:textId="77777777" w:rsidR="00FE05FF" w:rsidRPr="00A35821" w:rsidRDefault="00FE05FF" w:rsidP="00A35821">
            <w:pPr>
              <w:ind w:left="0"/>
              <w:rPr>
                <w:b/>
              </w:rPr>
            </w:pPr>
            <w:r w:rsidRPr="00A35821">
              <w:rPr>
                <w:b/>
              </w:rPr>
              <w:t>Unit Duration</w:t>
            </w:r>
          </w:p>
        </w:tc>
        <w:tc>
          <w:tcPr>
            <w:tcW w:w="5654" w:type="dxa"/>
            <w:tcBorders>
              <w:top w:val="single" w:sz="4" w:space="0" w:color="auto"/>
              <w:left w:val="single" w:sz="4" w:space="0" w:color="auto"/>
              <w:bottom w:val="single" w:sz="4" w:space="0" w:color="auto"/>
              <w:right w:val="single" w:sz="4" w:space="0" w:color="auto"/>
            </w:tcBorders>
            <w:hideMark/>
          </w:tcPr>
          <w:p w14:paraId="55A95797" w14:textId="77777777" w:rsidR="00FE05FF" w:rsidRPr="00A35821" w:rsidRDefault="00FE05FF" w:rsidP="00A35821">
            <w:pPr>
              <w:rPr>
                <w:b/>
              </w:rPr>
            </w:pPr>
            <w:r w:rsidRPr="00A35821">
              <w:rPr>
                <w:b/>
              </w:rPr>
              <w:t>Topic</w:t>
            </w:r>
          </w:p>
        </w:tc>
      </w:tr>
      <w:tr w:rsidR="00FE05FF" w14:paraId="24CE861C" w14:textId="77777777" w:rsidTr="00FE05FF">
        <w:trPr>
          <w:trHeight w:val="269"/>
        </w:trPr>
        <w:tc>
          <w:tcPr>
            <w:tcW w:w="1098" w:type="dxa"/>
            <w:tcBorders>
              <w:top w:val="single" w:sz="4" w:space="0" w:color="auto"/>
              <w:left w:val="single" w:sz="4" w:space="0" w:color="auto"/>
              <w:bottom w:val="single" w:sz="4" w:space="0" w:color="auto"/>
              <w:right w:val="single" w:sz="4" w:space="0" w:color="auto"/>
            </w:tcBorders>
            <w:hideMark/>
          </w:tcPr>
          <w:p w14:paraId="6A010EB9" w14:textId="77777777" w:rsidR="00FE05FF" w:rsidRPr="00A35821" w:rsidRDefault="00FE05FF">
            <w:r w:rsidRPr="00A35821">
              <w:t>I.</w:t>
            </w:r>
          </w:p>
        </w:tc>
        <w:tc>
          <w:tcPr>
            <w:tcW w:w="2250" w:type="dxa"/>
            <w:tcBorders>
              <w:top w:val="single" w:sz="4" w:space="0" w:color="auto"/>
              <w:left w:val="single" w:sz="4" w:space="0" w:color="auto"/>
              <w:bottom w:val="single" w:sz="4" w:space="0" w:color="auto"/>
              <w:right w:val="single" w:sz="4" w:space="0" w:color="auto"/>
            </w:tcBorders>
            <w:hideMark/>
          </w:tcPr>
          <w:p w14:paraId="459EC6A5" w14:textId="77777777" w:rsidR="00FE05FF" w:rsidRPr="00A35821" w:rsidRDefault="00FE05FF">
            <w:r w:rsidRPr="00A35821">
              <w:t>2 weeks</w:t>
            </w:r>
          </w:p>
        </w:tc>
        <w:tc>
          <w:tcPr>
            <w:tcW w:w="5654" w:type="dxa"/>
            <w:tcBorders>
              <w:top w:val="single" w:sz="4" w:space="0" w:color="auto"/>
              <w:left w:val="single" w:sz="4" w:space="0" w:color="auto"/>
              <w:bottom w:val="single" w:sz="4" w:space="0" w:color="auto"/>
              <w:right w:val="single" w:sz="4" w:space="0" w:color="auto"/>
            </w:tcBorders>
            <w:hideMark/>
          </w:tcPr>
          <w:p w14:paraId="77376FF2" w14:textId="77777777" w:rsidR="00FE05FF" w:rsidRPr="00A35821" w:rsidRDefault="00FE05FF">
            <w:r w:rsidRPr="00A35821">
              <w:t>Health Care Environment; Organizational Structure and Planning</w:t>
            </w:r>
          </w:p>
        </w:tc>
      </w:tr>
      <w:tr w:rsidR="00FE05FF" w14:paraId="2DEBC76E" w14:textId="77777777" w:rsidTr="00FE05FF">
        <w:trPr>
          <w:trHeight w:val="256"/>
        </w:trPr>
        <w:tc>
          <w:tcPr>
            <w:tcW w:w="1098" w:type="dxa"/>
            <w:tcBorders>
              <w:top w:val="single" w:sz="4" w:space="0" w:color="auto"/>
              <w:left w:val="single" w:sz="4" w:space="0" w:color="auto"/>
              <w:bottom w:val="single" w:sz="4" w:space="0" w:color="auto"/>
              <w:right w:val="single" w:sz="4" w:space="0" w:color="auto"/>
            </w:tcBorders>
            <w:hideMark/>
          </w:tcPr>
          <w:p w14:paraId="21FBA8EE" w14:textId="77777777" w:rsidR="00FE05FF" w:rsidRPr="00A35821" w:rsidRDefault="00FE05FF">
            <w:r w:rsidRPr="00A35821">
              <w:t>II.</w:t>
            </w:r>
          </w:p>
        </w:tc>
        <w:tc>
          <w:tcPr>
            <w:tcW w:w="2250" w:type="dxa"/>
            <w:tcBorders>
              <w:top w:val="single" w:sz="4" w:space="0" w:color="auto"/>
              <w:left w:val="single" w:sz="4" w:space="0" w:color="auto"/>
              <w:bottom w:val="single" w:sz="4" w:space="0" w:color="auto"/>
              <w:right w:val="single" w:sz="4" w:space="0" w:color="auto"/>
            </w:tcBorders>
            <w:hideMark/>
          </w:tcPr>
          <w:p w14:paraId="4E8C743F" w14:textId="77777777" w:rsidR="00FE05FF" w:rsidRPr="00A35821" w:rsidRDefault="00FE05FF">
            <w:r w:rsidRPr="00A35821">
              <w:t>1 week</w:t>
            </w:r>
          </w:p>
        </w:tc>
        <w:tc>
          <w:tcPr>
            <w:tcW w:w="5654" w:type="dxa"/>
            <w:tcBorders>
              <w:top w:val="single" w:sz="4" w:space="0" w:color="auto"/>
              <w:left w:val="single" w:sz="4" w:space="0" w:color="auto"/>
              <w:bottom w:val="single" w:sz="4" w:space="0" w:color="auto"/>
              <w:right w:val="single" w:sz="4" w:space="0" w:color="auto"/>
            </w:tcBorders>
            <w:hideMark/>
          </w:tcPr>
          <w:p w14:paraId="7D548128" w14:textId="77777777" w:rsidR="00FE05FF" w:rsidRPr="00A35821" w:rsidRDefault="00FE05FF">
            <w:r w:rsidRPr="00A35821">
              <w:t>Organizational Planning</w:t>
            </w:r>
          </w:p>
        </w:tc>
      </w:tr>
      <w:tr w:rsidR="00FE05FF" w14:paraId="74875A2E" w14:textId="77777777" w:rsidTr="00FE05FF">
        <w:trPr>
          <w:trHeight w:val="256"/>
        </w:trPr>
        <w:tc>
          <w:tcPr>
            <w:tcW w:w="1098" w:type="dxa"/>
            <w:tcBorders>
              <w:top w:val="single" w:sz="4" w:space="0" w:color="auto"/>
              <w:left w:val="single" w:sz="4" w:space="0" w:color="auto"/>
              <w:bottom w:val="single" w:sz="4" w:space="0" w:color="auto"/>
              <w:right w:val="single" w:sz="4" w:space="0" w:color="auto"/>
            </w:tcBorders>
            <w:hideMark/>
          </w:tcPr>
          <w:p w14:paraId="494E9004" w14:textId="77777777" w:rsidR="00FE05FF" w:rsidRPr="00A35821" w:rsidRDefault="00FE05FF">
            <w:r w:rsidRPr="00A35821">
              <w:t>III.</w:t>
            </w:r>
          </w:p>
        </w:tc>
        <w:tc>
          <w:tcPr>
            <w:tcW w:w="2250" w:type="dxa"/>
            <w:tcBorders>
              <w:top w:val="single" w:sz="4" w:space="0" w:color="auto"/>
              <w:left w:val="single" w:sz="4" w:space="0" w:color="auto"/>
              <w:bottom w:val="single" w:sz="4" w:space="0" w:color="auto"/>
              <w:right w:val="single" w:sz="4" w:space="0" w:color="auto"/>
            </w:tcBorders>
            <w:hideMark/>
          </w:tcPr>
          <w:p w14:paraId="65F7C71D" w14:textId="77777777" w:rsidR="00FE05FF" w:rsidRPr="00A35821" w:rsidRDefault="00FE05FF">
            <w:r w:rsidRPr="00A35821">
              <w:t>2 weeks</w:t>
            </w:r>
          </w:p>
        </w:tc>
        <w:tc>
          <w:tcPr>
            <w:tcW w:w="5654" w:type="dxa"/>
            <w:tcBorders>
              <w:top w:val="single" w:sz="4" w:space="0" w:color="auto"/>
              <w:left w:val="single" w:sz="4" w:space="0" w:color="auto"/>
              <w:bottom w:val="single" w:sz="4" w:space="0" w:color="auto"/>
              <w:right w:val="single" w:sz="4" w:space="0" w:color="auto"/>
            </w:tcBorders>
            <w:hideMark/>
          </w:tcPr>
          <w:p w14:paraId="6D9E7F52" w14:textId="77777777" w:rsidR="00FE05FF" w:rsidRPr="00A35821" w:rsidRDefault="00FE05FF">
            <w:r w:rsidRPr="00A35821">
              <w:t>Change and Quality Improvement</w:t>
            </w:r>
          </w:p>
        </w:tc>
      </w:tr>
      <w:tr w:rsidR="00FE05FF" w14:paraId="1D11BC7D" w14:textId="77777777" w:rsidTr="00FE05FF">
        <w:trPr>
          <w:trHeight w:val="256"/>
        </w:trPr>
        <w:tc>
          <w:tcPr>
            <w:tcW w:w="1098" w:type="dxa"/>
            <w:tcBorders>
              <w:top w:val="single" w:sz="4" w:space="0" w:color="auto"/>
              <w:left w:val="single" w:sz="4" w:space="0" w:color="auto"/>
              <w:bottom w:val="single" w:sz="4" w:space="0" w:color="auto"/>
              <w:right w:val="single" w:sz="4" w:space="0" w:color="auto"/>
            </w:tcBorders>
            <w:hideMark/>
          </w:tcPr>
          <w:p w14:paraId="079B9E69" w14:textId="77777777" w:rsidR="00FE05FF" w:rsidRPr="00A35821" w:rsidRDefault="00FE05FF">
            <w:r w:rsidRPr="00A35821">
              <w:t>IV</w:t>
            </w:r>
          </w:p>
        </w:tc>
        <w:tc>
          <w:tcPr>
            <w:tcW w:w="2250" w:type="dxa"/>
            <w:tcBorders>
              <w:top w:val="single" w:sz="4" w:space="0" w:color="auto"/>
              <w:left w:val="single" w:sz="4" w:space="0" w:color="auto"/>
              <w:bottom w:val="single" w:sz="4" w:space="0" w:color="auto"/>
              <w:right w:val="single" w:sz="4" w:space="0" w:color="auto"/>
            </w:tcBorders>
            <w:hideMark/>
          </w:tcPr>
          <w:p w14:paraId="7818D3D2" w14:textId="77777777" w:rsidR="00FE05FF" w:rsidRPr="00A35821" w:rsidRDefault="00FE05FF">
            <w:r w:rsidRPr="00A35821">
              <w:t>2 Weeks</w:t>
            </w:r>
          </w:p>
        </w:tc>
        <w:tc>
          <w:tcPr>
            <w:tcW w:w="5654" w:type="dxa"/>
            <w:tcBorders>
              <w:top w:val="single" w:sz="4" w:space="0" w:color="auto"/>
              <w:left w:val="single" w:sz="4" w:space="0" w:color="auto"/>
              <w:bottom w:val="single" w:sz="4" w:space="0" w:color="auto"/>
              <w:right w:val="single" w:sz="4" w:space="0" w:color="auto"/>
            </w:tcBorders>
            <w:hideMark/>
          </w:tcPr>
          <w:p w14:paraId="6B830989" w14:textId="77777777" w:rsidR="00FE05FF" w:rsidRPr="00A35821" w:rsidRDefault="00FE05FF">
            <w:r w:rsidRPr="00A35821">
              <w:t>Personnel Management</w:t>
            </w:r>
          </w:p>
        </w:tc>
      </w:tr>
    </w:tbl>
    <w:p w14:paraId="72D80FA5" w14:textId="1337860E" w:rsidR="00650E95" w:rsidRDefault="00650E95" w:rsidP="00650E95">
      <w:pPr>
        <w:pStyle w:val="InstructorFill"/>
      </w:pPr>
    </w:p>
    <w:p w14:paraId="03CC5ADB" w14:textId="74DF6168" w:rsidR="00650E95" w:rsidRDefault="00650E95" w:rsidP="001F7680">
      <w:pPr>
        <w:pStyle w:val="Heading1"/>
      </w:pPr>
      <w:r>
        <w:lastRenderedPageBreak/>
        <w:t>Technology</w:t>
      </w:r>
    </w:p>
    <w:p w14:paraId="280E6FF5" w14:textId="1C227132" w:rsidR="00CF1538" w:rsidRPr="00E76192" w:rsidRDefault="0009407A" w:rsidP="00E76192">
      <w:pPr>
        <w:pStyle w:val="Heading2"/>
      </w:pPr>
      <w:bookmarkStart w:id="0" w:name="_Toc92100856"/>
      <w:r>
        <w:t>Artificial Intelligence (AI)</w:t>
      </w:r>
    </w:p>
    <w:p w14:paraId="4FE0B686" w14:textId="6B727BD0" w:rsidR="00CF1538" w:rsidRPr="00DD392E" w:rsidRDefault="008D29E6" w:rsidP="008D29E6">
      <w:r>
        <w:t xml:space="preserve">One goal of this course is for you to work on developing the discipline-specific writing skills that you will need to be successful as a professional in this field. I want to acknowledge that recent buzz about ChatGPT and other generative AI tools poses some interesting questions about the need for developing these skills, and how such tools can be used in higher education. Given that this technology is still in its infancy and that my goal is for you to develop your skills as writers, the unauthorized use of ChatGPT or other AI writing </w:t>
      </w:r>
      <w:proofErr w:type="gramStart"/>
      <w:r>
        <w:t>tools,</w:t>
      </w:r>
      <w:proofErr w:type="gramEnd"/>
      <w:r>
        <w:t xml:space="preserve"> is not permitted in this course. Students found to be using such tools</w:t>
      </w:r>
      <w:r w:rsidR="00E76192">
        <w:t xml:space="preserve"> without citing</w:t>
      </w:r>
      <w:r>
        <w:t xml:space="preserve"> will be considered as engaging in conduct aimed at making false representations of a student’s academic performance, and will be subject to disciplinary action as defined in the </w:t>
      </w:r>
      <w:hyperlink r:id="rId14" w:tgtFrame="_blank" w:history="1">
        <w:r>
          <w:rPr>
            <w:rStyle w:val="Hyperlink"/>
          </w:rPr>
          <w:t>UWSP Academic Misconduct Policies</w:t>
        </w:r>
      </w:hyperlink>
      <w:r>
        <w:t>.</w:t>
      </w:r>
    </w:p>
    <w:p w14:paraId="423B4DF0" w14:textId="4514947C" w:rsidR="007E2026" w:rsidRDefault="007E2026" w:rsidP="007E2026">
      <w:pPr>
        <w:pStyle w:val="Heading2"/>
      </w:pPr>
      <w:r>
        <w:t>Canvas Support</w:t>
      </w:r>
      <w:bookmarkEnd w:id="0"/>
    </w:p>
    <w:p w14:paraId="7829D483" w14:textId="77777777" w:rsidR="007E2026" w:rsidRDefault="007E2026" w:rsidP="001F7680">
      <w:r>
        <w:t>UWSP contracts with Canvas for 24/7/365 support. Several support options are available to users.</w:t>
      </w:r>
    </w:p>
    <w:p w14:paraId="77CAAE1B" w14:textId="1C43225D" w:rsidR="007E2026" w:rsidRDefault="007E2026" w:rsidP="001F7680">
      <w:r w:rsidRPr="00F83981">
        <w:t>Click on the</w:t>
      </w:r>
      <w:r>
        <w:t xml:space="preserve"> help </w:t>
      </w:r>
      <w:r w:rsidRPr="00F83981">
        <w:t>button</w:t>
      </w:r>
      <w:r w:rsidR="008D6D53">
        <w:t xml:space="preserve"> (question mark)</w:t>
      </w:r>
      <w:r w:rsidRPr="00F83981">
        <w:t xml:space="preserve"> in the global navigation menu</w:t>
      </w:r>
      <w:r w:rsidR="008D6D53">
        <w:t xml:space="preserve"> on the left side of the screen</w:t>
      </w:r>
      <w:r w:rsidRPr="00F83981">
        <w:t xml:space="preserve"> and </w:t>
      </w:r>
      <w:r>
        <w:t>select the support option that best meets your needs.</w:t>
      </w:r>
    </w:p>
    <w:p w14:paraId="25B6BDA7" w14:textId="77777777" w:rsidR="001F7680" w:rsidRPr="000E3C07" w:rsidRDefault="001F7680" w:rsidP="001F7680"/>
    <w:p w14:paraId="35864037" w14:textId="77777777" w:rsidR="007E2026" w:rsidRPr="001F7680" w:rsidRDefault="007E2026" w:rsidP="001F7680">
      <w:pPr>
        <w:rPr>
          <w:i/>
          <w:iCs/>
        </w:rPr>
      </w:pPr>
      <w:r w:rsidRPr="001F7680">
        <w:rPr>
          <w:i/>
          <w:iCs/>
        </w:rPr>
        <w:t>All options are available 24/7; however, if you opt to email your instructor, s/he may not be available immediately. </w:t>
      </w:r>
    </w:p>
    <w:p w14:paraId="1E2948CB" w14:textId="77777777" w:rsidR="001F7680" w:rsidRDefault="001F7680" w:rsidP="007E2026">
      <w:pPr>
        <w:widowControl w:val="0"/>
        <w:spacing w:after="120"/>
      </w:pPr>
    </w:p>
    <w:p w14:paraId="3CC13FDD" w14:textId="6E967C3E" w:rsidR="00650E95" w:rsidRPr="007E2026" w:rsidRDefault="007E2026" w:rsidP="007E2026">
      <w:pPr>
        <w:widowControl w:val="0"/>
        <w:spacing w:after="120"/>
        <w:rPr>
          <w:color w:val="0563C1" w:themeColor="hyperlink"/>
          <w:u w:val="single"/>
        </w:rPr>
      </w:pPr>
      <w:r>
        <w:t xml:space="preserve">Self-train on Canvas through the </w:t>
      </w:r>
      <w:hyperlink r:id="rId15" w:history="1">
        <w:r w:rsidRPr="00550291">
          <w:rPr>
            <w:rStyle w:val="Hyperlink"/>
          </w:rPr>
          <w:t>Self-enrolling/paced Canvas training course</w:t>
        </w:r>
      </w:hyperlink>
    </w:p>
    <w:p w14:paraId="14164720" w14:textId="77777777" w:rsidR="00650E95" w:rsidRDefault="00650E95" w:rsidP="00650E95">
      <w:pPr>
        <w:pStyle w:val="Heading2"/>
      </w:pPr>
      <w:r>
        <w:t>Course Technology Requirements</w:t>
      </w:r>
    </w:p>
    <w:p w14:paraId="35B35ABC" w14:textId="77777777" w:rsidR="00650E95" w:rsidRPr="00C2011D" w:rsidRDefault="00650E95" w:rsidP="00650E95">
      <w:pPr>
        <w:widowControl w:val="0"/>
        <w:numPr>
          <w:ilvl w:val="0"/>
          <w:numId w:val="4"/>
        </w:numPr>
        <w:spacing w:after="120"/>
        <w:ind w:hanging="360"/>
      </w:pPr>
      <w:r>
        <w:t xml:space="preserve">View this website to see </w:t>
      </w:r>
      <w:hyperlink r:id="rId16" w:history="1">
        <w:r w:rsidRPr="004E4224">
          <w:rPr>
            <w:rStyle w:val="Hyperlink"/>
          </w:rPr>
          <w:t>minimum recommended computer and internet configurations for Canvas</w:t>
        </w:r>
      </w:hyperlink>
      <w:r>
        <w:t>.</w:t>
      </w:r>
    </w:p>
    <w:p w14:paraId="3CACBC68" w14:textId="77777777" w:rsidR="00650E95" w:rsidRDefault="00650E95" w:rsidP="00650E95">
      <w:pPr>
        <w:widowControl w:val="0"/>
        <w:numPr>
          <w:ilvl w:val="0"/>
          <w:numId w:val="4"/>
        </w:numPr>
        <w:spacing w:after="120"/>
        <w:ind w:hanging="360"/>
      </w:pPr>
      <w:r w:rsidRPr="4FD3A8E3">
        <w:rPr>
          <w:color w:val="auto"/>
        </w:rPr>
        <w:t>You will also need access to the following tools to participate in this course.</w:t>
      </w:r>
    </w:p>
    <w:p w14:paraId="49C4C104" w14:textId="77777777" w:rsidR="00650E95" w:rsidRDefault="00650E95" w:rsidP="001F7680">
      <w:pPr>
        <w:numPr>
          <w:ilvl w:val="0"/>
          <w:numId w:val="4"/>
        </w:numPr>
        <w:spacing w:after="60"/>
      </w:pPr>
      <w:r w:rsidRPr="4FD3A8E3">
        <w:rPr>
          <w:color w:val="auto"/>
        </w:rPr>
        <w:t>webcam</w:t>
      </w:r>
    </w:p>
    <w:p w14:paraId="1C2D8B20" w14:textId="77777777" w:rsidR="00650E95" w:rsidRDefault="00650E95" w:rsidP="001F7680">
      <w:pPr>
        <w:numPr>
          <w:ilvl w:val="0"/>
          <w:numId w:val="4"/>
        </w:numPr>
        <w:spacing w:after="60"/>
      </w:pPr>
      <w:r w:rsidRPr="4FD3A8E3">
        <w:rPr>
          <w:color w:val="auto"/>
        </w:rPr>
        <w:t>microphone</w:t>
      </w:r>
    </w:p>
    <w:p w14:paraId="1A3F07D8" w14:textId="77777777" w:rsidR="00650E95" w:rsidRDefault="00650E95" w:rsidP="001F7680">
      <w:pPr>
        <w:numPr>
          <w:ilvl w:val="0"/>
          <w:numId w:val="4"/>
        </w:numPr>
        <w:spacing w:after="60"/>
      </w:pPr>
      <w:r w:rsidRPr="4FD3A8E3">
        <w:rPr>
          <w:color w:val="auto"/>
        </w:rPr>
        <w:t>printer</w:t>
      </w:r>
    </w:p>
    <w:p w14:paraId="7F1CAC4D" w14:textId="77777777" w:rsidR="00650E95" w:rsidRDefault="00650E95" w:rsidP="001F7680">
      <w:pPr>
        <w:numPr>
          <w:ilvl w:val="0"/>
          <w:numId w:val="4"/>
        </w:numPr>
        <w:spacing w:after="60"/>
      </w:pPr>
      <w:r w:rsidRPr="4FD3A8E3">
        <w:rPr>
          <w:color w:val="auto"/>
        </w:rPr>
        <w:t>a stable internet connection (don't rely on cellular)</w:t>
      </w:r>
    </w:p>
    <w:p w14:paraId="0DEBAD8D" w14:textId="1AD19DD7" w:rsidR="00650E95" w:rsidRDefault="00650E95" w:rsidP="001F7680">
      <w:pPr>
        <w:pStyle w:val="Heading2"/>
      </w:pPr>
      <w:r>
        <w:t>Protecting your Data and Privacy</w:t>
      </w:r>
    </w:p>
    <w:p w14:paraId="256DA5E8" w14:textId="1C5E83EB" w:rsidR="00650E95" w:rsidRDefault="00650E95" w:rsidP="00650E95">
      <w:r>
        <w:t xml:space="preserve">UW-System approved tools meet security, privacy, and data protection standards. </w:t>
      </w:r>
      <w:r w:rsidR="15B3D78A">
        <w:t>IT provides</w:t>
      </w:r>
      <w:r>
        <w:t xml:space="preserve"> a </w:t>
      </w:r>
      <w:hyperlink r:id="rId17">
        <w:r w:rsidRPr="30C061F9">
          <w:rPr>
            <w:rStyle w:val="Hyperlink"/>
          </w:rPr>
          <w:t xml:space="preserve">list of </w:t>
        </w:r>
        <w:r w:rsidR="1F5825F7" w:rsidRPr="30C061F9">
          <w:rPr>
            <w:rStyle w:val="Hyperlink"/>
          </w:rPr>
          <w:t xml:space="preserve">UWSP </w:t>
        </w:r>
        <w:r w:rsidRPr="30C061F9">
          <w:rPr>
            <w:rStyle w:val="Hyperlink"/>
          </w:rPr>
          <w:t>approved tools</w:t>
        </w:r>
      </w:hyperlink>
      <w:r w:rsidR="304B7830">
        <w:t>.</w:t>
      </w:r>
    </w:p>
    <w:p w14:paraId="7A828B25" w14:textId="77777777" w:rsidR="00650E95" w:rsidRDefault="00650E95" w:rsidP="00650E95"/>
    <w:p w14:paraId="7D2110C9" w14:textId="77777777" w:rsidR="00650E95" w:rsidRDefault="00650E95" w:rsidP="00650E95">
      <w:r>
        <w:t>Tools not listed on the website linked above may not meet security, privacy, and data protection standards. If you have questions about tools, contact the UWSP IT Service Desk at 715-346-4357.</w:t>
      </w:r>
    </w:p>
    <w:p w14:paraId="788DE315" w14:textId="77777777" w:rsidR="00650E95" w:rsidRDefault="00650E95" w:rsidP="00650E95"/>
    <w:p w14:paraId="764D8467" w14:textId="77777777" w:rsidR="00650E95" w:rsidRDefault="00650E95" w:rsidP="00650E95">
      <w:r>
        <w:t>Here are steps you can take to protect your data and privacy.</w:t>
      </w:r>
    </w:p>
    <w:p w14:paraId="16DD534A" w14:textId="77777777" w:rsidR="00650E95" w:rsidRDefault="00650E95" w:rsidP="00650E95">
      <w:pPr>
        <w:pStyle w:val="ListParagraph"/>
        <w:numPr>
          <w:ilvl w:val="0"/>
          <w:numId w:val="10"/>
        </w:numPr>
      </w:pPr>
      <w:r>
        <w:t xml:space="preserve">Use different usernames and passwords for each service you </w:t>
      </w:r>
      <w:proofErr w:type="gramStart"/>
      <w:r>
        <w:t>use</w:t>
      </w:r>
      <w:proofErr w:type="gramEnd"/>
    </w:p>
    <w:p w14:paraId="43D0F8B4" w14:textId="77777777" w:rsidR="00650E95" w:rsidRDefault="00650E95" w:rsidP="00650E95">
      <w:pPr>
        <w:pStyle w:val="ListParagraph"/>
        <w:numPr>
          <w:ilvl w:val="0"/>
          <w:numId w:val="10"/>
        </w:numPr>
      </w:pPr>
      <w:r>
        <w:t xml:space="preserve">Do not use your UWSP username and password for any other </w:t>
      </w:r>
      <w:proofErr w:type="gramStart"/>
      <w:r>
        <w:t>services</w:t>
      </w:r>
      <w:proofErr w:type="gramEnd"/>
    </w:p>
    <w:p w14:paraId="42E1DB6C" w14:textId="77777777" w:rsidR="00650E95" w:rsidRDefault="00650E95" w:rsidP="00650E95">
      <w:pPr>
        <w:pStyle w:val="ListParagraph"/>
        <w:numPr>
          <w:ilvl w:val="0"/>
          <w:numId w:val="10"/>
        </w:numPr>
      </w:pPr>
      <w:r>
        <w:t>Use secure versions of websites</w:t>
      </w:r>
      <w:r w:rsidRPr="00F86BAB">
        <w:t xml:space="preserve"> </w:t>
      </w:r>
      <w:r>
        <w:t xml:space="preserve">whenever possible (HTTPS instead of HTTP) </w:t>
      </w:r>
    </w:p>
    <w:p w14:paraId="1217D11F" w14:textId="5935EADF" w:rsidR="00650E95" w:rsidRDefault="00650E95" w:rsidP="001F7680">
      <w:pPr>
        <w:pStyle w:val="ListParagraph"/>
        <w:numPr>
          <w:ilvl w:val="0"/>
          <w:numId w:val="10"/>
        </w:numPr>
      </w:pPr>
      <w:r>
        <w:t xml:space="preserve">Have updated antivirus software installed on your </w:t>
      </w:r>
      <w:proofErr w:type="gramStart"/>
      <w:r>
        <w:t>devices</w:t>
      </w:r>
      <w:proofErr w:type="gramEnd"/>
    </w:p>
    <w:p w14:paraId="4DE5D635" w14:textId="77777777" w:rsidR="00650E95" w:rsidRPr="00C15377" w:rsidRDefault="00650E95" w:rsidP="00650E95">
      <w:pPr>
        <w:pStyle w:val="Heading2"/>
      </w:pPr>
      <w:r>
        <w:t>Technology Support</w:t>
      </w:r>
    </w:p>
    <w:p w14:paraId="05579B01" w14:textId="5E231414" w:rsidR="00650E95" w:rsidRPr="00C15377" w:rsidRDefault="004D161F" w:rsidP="00650E95">
      <w:pPr>
        <w:widowControl w:val="0"/>
        <w:numPr>
          <w:ilvl w:val="0"/>
          <w:numId w:val="4"/>
        </w:numPr>
        <w:spacing w:after="120"/>
        <w:ind w:hanging="360"/>
        <w:rPr>
          <w:rStyle w:val="Hyperlink"/>
          <w:color w:val="000000"/>
          <w:u w:val="none"/>
        </w:rPr>
      </w:pPr>
      <w:r>
        <w:t xml:space="preserve">Participate in the </w:t>
      </w:r>
      <w:hyperlink r:id="rId18" w:history="1">
        <w:r w:rsidRPr="004D161F">
          <w:rPr>
            <w:rStyle w:val="Hyperlink"/>
          </w:rPr>
          <w:t>Tech</w:t>
        </w:r>
        <w:r w:rsidR="006E2A76" w:rsidRPr="004D161F">
          <w:rPr>
            <w:rStyle w:val="Hyperlink"/>
          </w:rPr>
          <w:t xml:space="preserve"> Essentials for Student Success (TESS)</w:t>
        </w:r>
      </w:hyperlink>
      <w:r w:rsidR="006E2A76">
        <w:t xml:space="preserve"> program</w:t>
      </w:r>
      <w:r>
        <w:t>.</w:t>
      </w:r>
      <w:r w:rsidR="00650E95">
        <w:fldChar w:fldCharType="begin"/>
      </w:r>
      <w:r w:rsidR="00650E95">
        <w:instrText xml:space="preserve"> HYPERLINK "https://uws.instructure.com/courses/45767" </w:instrText>
      </w:r>
      <w:r w:rsidR="00650E95">
        <w:fldChar w:fldCharType="separate"/>
      </w:r>
      <w:r w:rsidR="00650E95" w:rsidRPr="00550291">
        <w:rPr>
          <w:rStyle w:val="Hyperlink"/>
        </w:rPr>
        <w:t xml:space="preserve"> </w:t>
      </w:r>
    </w:p>
    <w:p w14:paraId="0CE2307C" w14:textId="77777777" w:rsidR="00650E95" w:rsidRDefault="00650E95" w:rsidP="00650E95">
      <w:pPr>
        <w:widowControl w:val="0"/>
        <w:numPr>
          <w:ilvl w:val="0"/>
          <w:numId w:val="4"/>
        </w:numPr>
        <w:spacing w:after="120"/>
        <w:ind w:hanging="360"/>
      </w:pPr>
      <w:r>
        <w:fldChar w:fldCharType="end"/>
      </w:r>
      <w:r w:rsidRPr="257A4FD1">
        <w:t xml:space="preserve">Seek assistance from the </w:t>
      </w:r>
      <w:hyperlink r:id="rId19">
        <w:r w:rsidRPr="257A4FD1">
          <w:rPr>
            <w:rStyle w:val="Hyperlink"/>
          </w:rPr>
          <w:t>IT Service Desk</w:t>
        </w:r>
      </w:hyperlink>
      <w:r w:rsidRPr="257A4FD1">
        <w:t xml:space="preserve"> (Formerly HELP Desk)</w:t>
      </w:r>
    </w:p>
    <w:p w14:paraId="5C6AC496" w14:textId="77777777" w:rsidR="00650E95" w:rsidRDefault="00650E95" w:rsidP="00650E95">
      <w:pPr>
        <w:widowControl w:val="0"/>
        <w:numPr>
          <w:ilvl w:val="1"/>
          <w:numId w:val="4"/>
        </w:numPr>
        <w:spacing w:after="120"/>
        <w:ind w:hanging="360"/>
      </w:pPr>
      <w:r w:rsidRPr="257A4FD1">
        <w:t>IT Service Desk Phone: 715-346-4357 (HELP)</w:t>
      </w:r>
    </w:p>
    <w:p w14:paraId="07048989" w14:textId="77777777" w:rsidR="00650E95" w:rsidRDefault="00650E95" w:rsidP="00650E95">
      <w:pPr>
        <w:widowControl w:val="0"/>
        <w:numPr>
          <w:ilvl w:val="1"/>
          <w:numId w:val="4"/>
        </w:numPr>
        <w:spacing w:after="120"/>
        <w:ind w:hanging="360"/>
      </w:pPr>
      <w:r w:rsidRPr="257A4FD1">
        <w:t xml:space="preserve">IT Service Desk Email: </w:t>
      </w:r>
      <w:hyperlink r:id="rId20">
        <w:r w:rsidRPr="257A4FD1">
          <w:rPr>
            <w:rStyle w:val="Hyperlink"/>
          </w:rPr>
          <w:t>techhelp@uwsp.edu</w:t>
        </w:r>
      </w:hyperlink>
      <w:r w:rsidRPr="257A4FD1">
        <w:t xml:space="preserve"> </w:t>
      </w:r>
    </w:p>
    <w:p w14:paraId="541CF47B" w14:textId="77777777" w:rsidR="00650E95" w:rsidRDefault="00650E95" w:rsidP="00650E95">
      <w:pPr>
        <w:pStyle w:val="Heading1"/>
      </w:pPr>
      <w:r>
        <w:t>Grading Policies</w:t>
      </w:r>
    </w:p>
    <w:p w14:paraId="75DBF6DC" w14:textId="77777777" w:rsidR="00650E95" w:rsidRDefault="00650E95" w:rsidP="00650E95">
      <w:pPr>
        <w:pStyle w:val="Heading2"/>
      </w:pPr>
      <w:r>
        <w:t>Completing Assignments</w:t>
      </w:r>
    </w:p>
    <w:p w14:paraId="129A5082" w14:textId="77777777" w:rsidR="00650E95" w:rsidRDefault="00650E95" w:rsidP="00650E95">
      <w:pPr>
        <w:widowControl w:val="0"/>
        <w:spacing w:after="240"/>
      </w:pPr>
      <w:r>
        <w:rPr>
          <w:b/>
        </w:rPr>
        <w:t>All assignments for this course will be submitted electronically through Canvas unless otherwise instructed.</w:t>
      </w:r>
      <w:r>
        <w:t xml:space="preserve"> Assignments must be submitted by the given deadline or special permission must be requested from </w:t>
      </w:r>
      <w:proofErr w:type="gramStart"/>
      <w:r>
        <w:t>instructor</w:t>
      </w:r>
      <w:proofErr w:type="gramEnd"/>
      <w:r>
        <w:t xml:space="preserve"> </w:t>
      </w:r>
      <w:r w:rsidRPr="00E76192">
        <w:rPr>
          <w:i/>
          <w:highlight w:val="yellow"/>
        </w:rPr>
        <w:t>before the due date</w:t>
      </w:r>
      <w:r w:rsidRPr="00E76192">
        <w:rPr>
          <w:highlight w:val="yellow"/>
        </w:rPr>
        <w:t>.</w:t>
      </w:r>
      <w:r>
        <w:t xml:space="preserve"> Extensions will not be given beyond the next assignment except under extreme circumstances. </w:t>
      </w:r>
    </w:p>
    <w:p w14:paraId="450F44FF" w14:textId="77777777" w:rsidR="00650E95" w:rsidRDefault="00650E95" w:rsidP="00650E95">
      <w:pPr>
        <w:widowControl w:val="0"/>
        <w:spacing w:after="240"/>
      </w:pPr>
      <w:r>
        <w:t>All discussion assignments must be completed by the assignment due date and time. Late or missing discussion assignments will affect the student’s grade.</w:t>
      </w:r>
    </w:p>
    <w:p w14:paraId="75D6C632" w14:textId="77777777" w:rsidR="00650E95" w:rsidRDefault="00650E95" w:rsidP="00650E95">
      <w:pPr>
        <w:pStyle w:val="Heading2"/>
      </w:pPr>
      <w:r>
        <w:t xml:space="preserve">Graded Course Activities </w:t>
      </w:r>
    </w:p>
    <w:p w14:paraId="628845A6" w14:textId="77777777" w:rsidR="00650E95" w:rsidRDefault="00650E95" w:rsidP="00650E95">
      <w:pPr>
        <w:pStyle w:val="Heading2"/>
      </w:pPr>
      <w:r>
        <w:t xml:space="preserve">Late Work Policy </w:t>
      </w:r>
    </w:p>
    <w:p w14:paraId="20E4C9B9" w14:textId="45C272DB" w:rsidR="00650E95" w:rsidRPr="00E76192" w:rsidRDefault="00650E95" w:rsidP="00650E95">
      <w:pPr>
        <w:widowControl w:val="0"/>
        <w:spacing w:after="240"/>
        <w:rPr>
          <w:color w:val="auto"/>
        </w:rPr>
      </w:pPr>
      <w:r w:rsidRPr="00E76192">
        <w:rPr>
          <w:color w:val="auto"/>
        </w:rPr>
        <w:t>Be sure to pay close attention to deadlines—there will be no make-up assignments or quizzes, or late work accepted without a serious and compelling reason and instructor approval.</w:t>
      </w:r>
    </w:p>
    <w:p w14:paraId="0424B7D2" w14:textId="734E59C3" w:rsidR="00E76192" w:rsidRPr="00E76192" w:rsidRDefault="00650E95" w:rsidP="00E76192">
      <w:pPr>
        <w:pStyle w:val="Heading2"/>
      </w:pPr>
      <w:r>
        <w:t>*Letter Grade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2333"/>
      </w:tblGrid>
      <w:tr w:rsidR="00E76192" w14:paraId="5BBE30C3" w14:textId="77777777" w:rsidTr="00E76192">
        <w:trPr>
          <w:trHeight w:val="20"/>
        </w:trPr>
        <w:tc>
          <w:tcPr>
            <w:tcW w:w="6835" w:type="dxa"/>
            <w:tcBorders>
              <w:top w:val="single" w:sz="4" w:space="0" w:color="auto"/>
              <w:left w:val="single" w:sz="4" w:space="0" w:color="auto"/>
              <w:bottom w:val="single" w:sz="4" w:space="0" w:color="auto"/>
              <w:right w:val="single" w:sz="4" w:space="0" w:color="auto"/>
            </w:tcBorders>
            <w:hideMark/>
          </w:tcPr>
          <w:p w14:paraId="0FACA6C5" w14:textId="77777777" w:rsidR="00E76192" w:rsidRPr="00A35821" w:rsidRDefault="00E76192">
            <w:pPr>
              <w:rPr>
                <w:b/>
              </w:rPr>
            </w:pPr>
            <w:r w:rsidRPr="00A35821">
              <w:rPr>
                <w:b/>
              </w:rPr>
              <w:t>Assignment</w:t>
            </w:r>
          </w:p>
        </w:tc>
        <w:tc>
          <w:tcPr>
            <w:tcW w:w="1980" w:type="dxa"/>
            <w:tcBorders>
              <w:top w:val="single" w:sz="4" w:space="0" w:color="auto"/>
              <w:left w:val="single" w:sz="4" w:space="0" w:color="auto"/>
              <w:bottom w:val="single" w:sz="4" w:space="0" w:color="auto"/>
              <w:right w:val="single" w:sz="4" w:space="0" w:color="auto"/>
            </w:tcBorders>
            <w:hideMark/>
          </w:tcPr>
          <w:p w14:paraId="6D867EDF" w14:textId="77777777" w:rsidR="00E76192" w:rsidRPr="00A35821" w:rsidRDefault="00E76192">
            <w:pPr>
              <w:rPr>
                <w:b/>
              </w:rPr>
            </w:pPr>
            <w:r w:rsidRPr="00A35821">
              <w:rPr>
                <w:b/>
              </w:rPr>
              <w:t>Percentage</w:t>
            </w:r>
          </w:p>
        </w:tc>
      </w:tr>
      <w:tr w:rsidR="00E76192" w14:paraId="37340EB9" w14:textId="77777777" w:rsidTr="00E76192">
        <w:trPr>
          <w:trHeight w:val="20"/>
        </w:trPr>
        <w:tc>
          <w:tcPr>
            <w:tcW w:w="6835" w:type="dxa"/>
            <w:tcBorders>
              <w:top w:val="single" w:sz="4" w:space="0" w:color="auto"/>
              <w:left w:val="single" w:sz="4" w:space="0" w:color="auto"/>
              <w:bottom w:val="single" w:sz="4" w:space="0" w:color="auto"/>
              <w:right w:val="single" w:sz="4" w:space="0" w:color="auto"/>
            </w:tcBorders>
            <w:hideMark/>
          </w:tcPr>
          <w:p w14:paraId="2A619D81" w14:textId="77777777" w:rsidR="00E76192" w:rsidRPr="00A35821" w:rsidRDefault="00E76192">
            <w:r w:rsidRPr="00A35821">
              <w:t>Formal Papers:</w:t>
            </w:r>
          </w:p>
          <w:p w14:paraId="7DE43095" w14:textId="77777777" w:rsidR="00E76192" w:rsidRPr="00A35821" w:rsidRDefault="00E76192" w:rsidP="00E76192">
            <w:pPr>
              <w:pStyle w:val="ListParagraph"/>
              <w:numPr>
                <w:ilvl w:val="0"/>
                <w:numId w:val="21"/>
              </w:numPr>
              <w:spacing w:after="200" w:line="276" w:lineRule="auto"/>
            </w:pPr>
            <w:r w:rsidRPr="00A35821">
              <w:t>Quadruple Aim – Impact on Nursing (10%)</w:t>
            </w:r>
          </w:p>
          <w:p w14:paraId="3628B259" w14:textId="77777777" w:rsidR="00E76192" w:rsidRPr="00A35821" w:rsidRDefault="00E76192" w:rsidP="00E76192">
            <w:pPr>
              <w:pStyle w:val="ListParagraph"/>
              <w:numPr>
                <w:ilvl w:val="0"/>
                <w:numId w:val="21"/>
              </w:numPr>
              <w:spacing w:after="200" w:line="276" w:lineRule="auto"/>
            </w:pPr>
            <w:r w:rsidRPr="00A35821">
              <w:t>Transformational Leadership (10%)</w:t>
            </w:r>
          </w:p>
        </w:tc>
        <w:tc>
          <w:tcPr>
            <w:tcW w:w="1980" w:type="dxa"/>
            <w:tcBorders>
              <w:top w:val="single" w:sz="4" w:space="0" w:color="auto"/>
              <w:left w:val="single" w:sz="4" w:space="0" w:color="auto"/>
              <w:bottom w:val="single" w:sz="4" w:space="0" w:color="auto"/>
              <w:right w:val="single" w:sz="4" w:space="0" w:color="auto"/>
            </w:tcBorders>
            <w:hideMark/>
          </w:tcPr>
          <w:p w14:paraId="524EE1AA" w14:textId="77777777" w:rsidR="00E76192" w:rsidRPr="00A35821" w:rsidRDefault="00E76192">
            <w:r w:rsidRPr="00A35821">
              <w:t xml:space="preserve">20%  </w:t>
            </w:r>
          </w:p>
        </w:tc>
      </w:tr>
      <w:tr w:rsidR="00E76192" w14:paraId="1ED04186" w14:textId="77777777" w:rsidTr="00E76192">
        <w:trPr>
          <w:trHeight w:val="20"/>
        </w:trPr>
        <w:tc>
          <w:tcPr>
            <w:tcW w:w="6835" w:type="dxa"/>
            <w:tcBorders>
              <w:top w:val="single" w:sz="4" w:space="0" w:color="auto"/>
              <w:left w:val="single" w:sz="4" w:space="0" w:color="auto"/>
              <w:bottom w:val="single" w:sz="4" w:space="0" w:color="auto"/>
              <w:right w:val="single" w:sz="4" w:space="0" w:color="auto"/>
            </w:tcBorders>
            <w:hideMark/>
          </w:tcPr>
          <w:p w14:paraId="6325B27C" w14:textId="77777777" w:rsidR="00E76192" w:rsidRPr="00A35821" w:rsidRDefault="00E76192">
            <w:r w:rsidRPr="00A35821">
              <w:t>Weekly (7) Discussion Board (2% each)</w:t>
            </w:r>
          </w:p>
        </w:tc>
        <w:tc>
          <w:tcPr>
            <w:tcW w:w="1980" w:type="dxa"/>
            <w:tcBorders>
              <w:top w:val="single" w:sz="4" w:space="0" w:color="auto"/>
              <w:left w:val="single" w:sz="4" w:space="0" w:color="auto"/>
              <w:bottom w:val="single" w:sz="4" w:space="0" w:color="auto"/>
              <w:right w:val="single" w:sz="4" w:space="0" w:color="auto"/>
            </w:tcBorders>
            <w:hideMark/>
          </w:tcPr>
          <w:p w14:paraId="383D32BD" w14:textId="77777777" w:rsidR="00E76192" w:rsidRPr="00A35821" w:rsidRDefault="00E76192">
            <w:r w:rsidRPr="00A35821">
              <w:t>15%</w:t>
            </w:r>
          </w:p>
        </w:tc>
      </w:tr>
      <w:tr w:rsidR="00E76192" w14:paraId="63DB3353" w14:textId="77777777" w:rsidTr="00E76192">
        <w:trPr>
          <w:trHeight w:val="20"/>
        </w:trPr>
        <w:tc>
          <w:tcPr>
            <w:tcW w:w="6835" w:type="dxa"/>
            <w:tcBorders>
              <w:top w:val="single" w:sz="4" w:space="0" w:color="auto"/>
              <w:left w:val="single" w:sz="4" w:space="0" w:color="auto"/>
              <w:bottom w:val="single" w:sz="4" w:space="0" w:color="auto"/>
              <w:right w:val="single" w:sz="4" w:space="0" w:color="auto"/>
            </w:tcBorders>
            <w:hideMark/>
          </w:tcPr>
          <w:p w14:paraId="366E6262" w14:textId="77777777" w:rsidR="00E76192" w:rsidRPr="00A35821" w:rsidRDefault="00E76192">
            <w:r w:rsidRPr="00A35821">
              <w:t>Weekly Critical Thinking Assignments (4) 5% each</w:t>
            </w:r>
          </w:p>
        </w:tc>
        <w:tc>
          <w:tcPr>
            <w:tcW w:w="1980" w:type="dxa"/>
            <w:tcBorders>
              <w:top w:val="single" w:sz="4" w:space="0" w:color="auto"/>
              <w:left w:val="single" w:sz="4" w:space="0" w:color="auto"/>
              <w:bottom w:val="single" w:sz="4" w:space="0" w:color="auto"/>
              <w:right w:val="single" w:sz="4" w:space="0" w:color="auto"/>
            </w:tcBorders>
            <w:hideMark/>
          </w:tcPr>
          <w:p w14:paraId="43C125FD" w14:textId="77777777" w:rsidR="00E76192" w:rsidRPr="00A35821" w:rsidRDefault="00E76192">
            <w:r w:rsidRPr="00A35821">
              <w:t>20%</w:t>
            </w:r>
          </w:p>
        </w:tc>
      </w:tr>
      <w:tr w:rsidR="00E76192" w14:paraId="46414FA6" w14:textId="77777777" w:rsidTr="00E76192">
        <w:trPr>
          <w:trHeight w:val="20"/>
        </w:trPr>
        <w:tc>
          <w:tcPr>
            <w:tcW w:w="6835" w:type="dxa"/>
            <w:tcBorders>
              <w:top w:val="single" w:sz="4" w:space="0" w:color="auto"/>
              <w:left w:val="single" w:sz="4" w:space="0" w:color="auto"/>
              <w:bottom w:val="single" w:sz="4" w:space="0" w:color="auto"/>
              <w:right w:val="single" w:sz="4" w:space="0" w:color="auto"/>
            </w:tcBorders>
            <w:hideMark/>
          </w:tcPr>
          <w:p w14:paraId="6B4CDDE0" w14:textId="77777777" w:rsidR="00E76192" w:rsidRPr="00A35821" w:rsidRDefault="00E76192">
            <w:r w:rsidRPr="00A35821">
              <w:t>Quality Improvement-Group</w:t>
            </w:r>
          </w:p>
        </w:tc>
        <w:tc>
          <w:tcPr>
            <w:tcW w:w="1980" w:type="dxa"/>
            <w:tcBorders>
              <w:top w:val="single" w:sz="4" w:space="0" w:color="auto"/>
              <w:left w:val="single" w:sz="4" w:space="0" w:color="auto"/>
              <w:bottom w:val="single" w:sz="4" w:space="0" w:color="auto"/>
              <w:right w:val="single" w:sz="4" w:space="0" w:color="auto"/>
            </w:tcBorders>
            <w:hideMark/>
          </w:tcPr>
          <w:p w14:paraId="7EE8DBB3" w14:textId="77777777" w:rsidR="00E76192" w:rsidRPr="00A35821" w:rsidRDefault="00E76192">
            <w:r w:rsidRPr="00A35821">
              <w:t xml:space="preserve">15%  </w:t>
            </w:r>
          </w:p>
        </w:tc>
      </w:tr>
      <w:tr w:rsidR="00E76192" w14:paraId="412BF65B" w14:textId="77777777" w:rsidTr="00E76192">
        <w:trPr>
          <w:trHeight w:val="20"/>
        </w:trPr>
        <w:tc>
          <w:tcPr>
            <w:tcW w:w="6835" w:type="dxa"/>
            <w:tcBorders>
              <w:top w:val="single" w:sz="4" w:space="0" w:color="auto"/>
              <w:left w:val="single" w:sz="4" w:space="0" w:color="auto"/>
              <w:bottom w:val="single" w:sz="4" w:space="0" w:color="auto"/>
              <w:right w:val="single" w:sz="4" w:space="0" w:color="auto"/>
            </w:tcBorders>
            <w:hideMark/>
          </w:tcPr>
          <w:p w14:paraId="52996341" w14:textId="77777777" w:rsidR="00E76192" w:rsidRPr="00A35821" w:rsidRDefault="00E76192">
            <w:r w:rsidRPr="00A35821">
              <w:t>Quality Improvement- Individual</w:t>
            </w:r>
          </w:p>
        </w:tc>
        <w:tc>
          <w:tcPr>
            <w:tcW w:w="1980" w:type="dxa"/>
            <w:tcBorders>
              <w:top w:val="single" w:sz="4" w:space="0" w:color="auto"/>
              <w:left w:val="single" w:sz="4" w:space="0" w:color="auto"/>
              <w:bottom w:val="single" w:sz="4" w:space="0" w:color="auto"/>
              <w:right w:val="single" w:sz="4" w:space="0" w:color="auto"/>
            </w:tcBorders>
            <w:hideMark/>
          </w:tcPr>
          <w:p w14:paraId="6181872F" w14:textId="77777777" w:rsidR="00E76192" w:rsidRPr="00A35821" w:rsidRDefault="00E76192">
            <w:r w:rsidRPr="00A35821">
              <w:t>10%</w:t>
            </w:r>
          </w:p>
        </w:tc>
      </w:tr>
      <w:tr w:rsidR="00E76192" w14:paraId="40F8AC9C" w14:textId="77777777" w:rsidTr="00E76192">
        <w:trPr>
          <w:trHeight w:val="20"/>
        </w:trPr>
        <w:tc>
          <w:tcPr>
            <w:tcW w:w="6835" w:type="dxa"/>
            <w:tcBorders>
              <w:top w:val="single" w:sz="4" w:space="0" w:color="auto"/>
              <w:left w:val="single" w:sz="4" w:space="0" w:color="auto"/>
              <w:bottom w:val="single" w:sz="4" w:space="0" w:color="auto"/>
              <w:right w:val="single" w:sz="4" w:space="0" w:color="auto"/>
            </w:tcBorders>
            <w:hideMark/>
          </w:tcPr>
          <w:p w14:paraId="4E96EA8F" w14:textId="77777777" w:rsidR="00E76192" w:rsidRPr="00A35821" w:rsidRDefault="00E76192">
            <w:r w:rsidRPr="00A35821">
              <w:t>Quizzes (2) Mid-term and Final</w:t>
            </w:r>
          </w:p>
        </w:tc>
        <w:tc>
          <w:tcPr>
            <w:tcW w:w="1980" w:type="dxa"/>
            <w:tcBorders>
              <w:top w:val="single" w:sz="4" w:space="0" w:color="auto"/>
              <w:left w:val="single" w:sz="4" w:space="0" w:color="auto"/>
              <w:bottom w:val="single" w:sz="4" w:space="0" w:color="auto"/>
              <w:right w:val="single" w:sz="4" w:space="0" w:color="auto"/>
            </w:tcBorders>
            <w:hideMark/>
          </w:tcPr>
          <w:p w14:paraId="0EB14033" w14:textId="77777777" w:rsidR="00E76192" w:rsidRPr="00A35821" w:rsidRDefault="00E76192">
            <w:r w:rsidRPr="00A35821">
              <w:t>10%</w:t>
            </w:r>
          </w:p>
        </w:tc>
      </w:tr>
      <w:tr w:rsidR="00E76192" w14:paraId="31962362" w14:textId="77777777" w:rsidTr="00E76192">
        <w:trPr>
          <w:trHeight w:val="20"/>
        </w:trPr>
        <w:tc>
          <w:tcPr>
            <w:tcW w:w="6835" w:type="dxa"/>
            <w:tcBorders>
              <w:top w:val="single" w:sz="4" w:space="0" w:color="auto"/>
              <w:left w:val="single" w:sz="4" w:space="0" w:color="auto"/>
              <w:bottom w:val="single" w:sz="4" w:space="0" w:color="auto"/>
              <w:right w:val="single" w:sz="4" w:space="0" w:color="auto"/>
            </w:tcBorders>
            <w:hideMark/>
          </w:tcPr>
          <w:p w14:paraId="1F02AC79" w14:textId="77777777" w:rsidR="00E76192" w:rsidRPr="00A35821" w:rsidRDefault="00E76192">
            <w:r w:rsidRPr="00A35821">
              <w:lastRenderedPageBreak/>
              <w:t>Participation in ZOOM classes</w:t>
            </w:r>
          </w:p>
        </w:tc>
        <w:tc>
          <w:tcPr>
            <w:tcW w:w="1980" w:type="dxa"/>
            <w:tcBorders>
              <w:top w:val="single" w:sz="4" w:space="0" w:color="auto"/>
              <w:left w:val="single" w:sz="4" w:space="0" w:color="auto"/>
              <w:bottom w:val="single" w:sz="4" w:space="0" w:color="auto"/>
              <w:right w:val="single" w:sz="4" w:space="0" w:color="auto"/>
            </w:tcBorders>
            <w:hideMark/>
          </w:tcPr>
          <w:p w14:paraId="449F6297" w14:textId="77777777" w:rsidR="00E76192" w:rsidRPr="00A35821" w:rsidRDefault="00E76192">
            <w:r w:rsidRPr="00A35821">
              <w:t>10%</w:t>
            </w:r>
          </w:p>
        </w:tc>
      </w:tr>
      <w:tr w:rsidR="00E76192" w14:paraId="7B6A1AD1" w14:textId="77777777" w:rsidTr="00E76192">
        <w:trPr>
          <w:trHeight w:val="20"/>
        </w:trPr>
        <w:tc>
          <w:tcPr>
            <w:tcW w:w="6835" w:type="dxa"/>
            <w:tcBorders>
              <w:top w:val="single" w:sz="4" w:space="0" w:color="auto"/>
              <w:left w:val="single" w:sz="4" w:space="0" w:color="auto"/>
              <w:bottom w:val="single" w:sz="4" w:space="0" w:color="auto"/>
              <w:right w:val="single" w:sz="4" w:space="0" w:color="auto"/>
            </w:tcBorders>
            <w:hideMark/>
          </w:tcPr>
          <w:p w14:paraId="67D828FC" w14:textId="77777777" w:rsidR="00E76192" w:rsidRPr="00A35821" w:rsidRDefault="00E76192">
            <w:r w:rsidRPr="00A35821">
              <w:t>Total</w:t>
            </w:r>
          </w:p>
        </w:tc>
        <w:tc>
          <w:tcPr>
            <w:tcW w:w="1980" w:type="dxa"/>
            <w:tcBorders>
              <w:top w:val="single" w:sz="4" w:space="0" w:color="auto"/>
              <w:left w:val="single" w:sz="4" w:space="0" w:color="auto"/>
              <w:bottom w:val="single" w:sz="4" w:space="0" w:color="auto"/>
              <w:right w:val="single" w:sz="4" w:space="0" w:color="auto"/>
            </w:tcBorders>
            <w:hideMark/>
          </w:tcPr>
          <w:p w14:paraId="6AA94933" w14:textId="77777777" w:rsidR="00E76192" w:rsidRPr="00A35821" w:rsidRDefault="00E76192">
            <w:r w:rsidRPr="00A35821">
              <w:t>100%</w:t>
            </w:r>
          </w:p>
        </w:tc>
      </w:tr>
    </w:tbl>
    <w:p w14:paraId="02C9A821" w14:textId="77777777" w:rsidR="00E76192" w:rsidRDefault="00E76192" w:rsidP="00E76192">
      <w:pPr>
        <w:ind w:left="0"/>
        <w:rPr>
          <w:b/>
          <w:sz w:val="20"/>
          <w:szCs w:val="20"/>
        </w:rPr>
      </w:pPr>
    </w:p>
    <w:p w14:paraId="165D2C02" w14:textId="7FA44712" w:rsidR="00E76192" w:rsidRDefault="00E76192" w:rsidP="00E76192">
      <w:pPr>
        <w:ind w:left="0"/>
        <w:rPr>
          <w:b/>
          <w:sz w:val="20"/>
          <w:szCs w:val="20"/>
        </w:rPr>
      </w:pPr>
      <w:r w:rsidRPr="001E7127">
        <w:t>Final grades assigned for this course will be based on the percentage of total points earned</w:t>
      </w:r>
      <w:r>
        <w:t>, weighted grades</w:t>
      </w:r>
      <w:r w:rsidRPr="001E7127">
        <w:t xml:space="preserve"> and are assigned as follows</w:t>
      </w:r>
      <w:r>
        <w:t>:</w:t>
      </w:r>
    </w:p>
    <w:p w14:paraId="3093B658" w14:textId="41269163" w:rsidR="00E76192" w:rsidRPr="00A35821" w:rsidRDefault="00E76192" w:rsidP="00E76192">
      <w:pPr>
        <w:ind w:left="0"/>
        <w:rPr>
          <w:b/>
          <w:lang w:eastAsia="ja-JP"/>
        </w:rPr>
      </w:pPr>
    </w:p>
    <w:p w14:paraId="3E538C53" w14:textId="47689162" w:rsidR="00E76192" w:rsidRPr="00A35821" w:rsidRDefault="00E76192" w:rsidP="00E76192">
      <w:pPr>
        <w:ind w:left="0"/>
        <w:rPr>
          <w:b/>
          <w:lang w:eastAsia="ja-JP"/>
        </w:rPr>
      </w:pPr>
      <w:r w:rsidRPr="00A35821">
        <w:rPr>
          <w:b/>
          <w:lang w:eastAsia="ja-JP"/>
        </w:rPr>
        <w:t>Letter Grade</w:t>
      </w:r>
      <w:r w:rsidRPr="00A35821">
        <w:rPr>
          <w:b/>
          <w:lang w:eastAsia="ja-JP"/>
        </w:rPr>
        <w:tab/>
      </w:r>
      <w:r w:rsidRPr="00A35821">
        <w:rPr>
          <w:b/>
          <w:lang w:eastAsia="ja-JP"/>
        </w:rPr>
        <w:tab/>
        <w:t>Percentage</w:t>
      </w:r>
    </w:p>
    <w:p w14:paraId="2DC70F88" w14:textId="6160CB6F" w:rsidR="00E76192" w:rsidRPr="00A35821" w:rsidRDefault="00E76192" w:rsidP="00E76192">
      <w:pPr>
        <w:ind w:left="0"/>
      </w:pPr>
      <w:r w:rsidRPr="00A35821">
        <w:t>A</w:t>
      </w:r>
      <w:r w:rsidRPr="00A35821">
        <w:tab/>
      </w:r>
      <w:r w:rsidRPr="00A35821">
        <w:tab/>
      </w:r>
      <w:r w:rsidRPr="00A35821">
        <w:tab/>
      </w:r>
      <w:r w:rsidR="00A35821">
        <w:tab/>
      </w:r>
      <w:r w:rsidRPr="00A35821">
        <w:t>94-100</w:t>
      </w:r>
    </w:p>
    <w:p w14:paraId="48ABABC6" w14:textId="5969577C" w:rsidR="00E76192" w:rsidRPr="00A35821" w:rsidRDefault="00E76192" w:rsidP="00E76192">
      <w:pPr>
        <w:ind w:left="0"/>
      </w:pPr>
      <w:r w:rsidRPr="00A35821">
        <w:t>A-</w:t>
      </w:r>
      <w:r w:rsidRPr="00A35821">
        <w:tab/>
      </w:r>
      <w:r w:rsidRPr="00A35821">
        <w:tab/>
      </w:r>
      <w:r w:rsidRPr="00A35821">
        <w:tab/>
      </w:r>
      <w:r w:rsidR="00A35821">
        <w:tab/>
      </w:r>
      <w:r w:rsidRPr="00A35821">
        <w:t>90-93</w:t>
      </w:r>
    </w:p>
    <w:p w14:paraId="7CE99CD3" w14:textId="394E1B0C" w:rsidR="00E76192" w:rsidRPr="00A35821" w:rsidRDefault="00E76192" w:rsidP="00E76192">
      <w:pPr>
        <w:ind w:left="0"/>
      </w:pPr>
      <w:r w:rsidRPr="00A35821">
        <w:t>B+</w:t>
      </w:r>
      <w:r w:rsidRPr="00A35821">
        <w:tab/>
      </w:r>
      <w:r w:rsidRPr="00A35821">
        <w:tab/>
      </w:r>
      <w:r w:rsidRPr="00A35821">
        <w:tab/>
      </w:r>
      <w:r w:rsidR="00A35821">
        <w:tab/>
      </w:r>
      <w:r w:rsidRPr="00A35821">
        <w:t>87-89</w:t>
      </w:r>
    </w:p>
    <w:p w14:paraId="293238F3" w14:textId="04705D86" w:rsidR="00E76192" w:rsidRPr="00A35821" w:rsidRDefault="00E76192" w:rsidP="00E76192">
      <w:pPr>
        <w:ind w:left="0"/>
      </w:pPr>
      <w:r w:rsidRPr="00A35821">
        <w:t>B</w:t>
      </w:r>
      <w:r w:rsidRPr="00A35821">
        <w:tab/>
      </w:r>
      <w:r w:rsidRPr="00A35821">
        <w:tab/>
      </w:r>
      <w:r w:rsidRPr="00A35821">
        <w:tab/>
      </w:r>
      <w:r w:rsidR="00A35821">
        <w:tab/>
      </w:r>
      <w:r w:rsidRPr="00A35821">
        <w:t>84-86</w:t>
      </w:r>
    </w:p>
    <w:p w14:paraId="06BF8425" w14:textId="65C0A010" w:rsidR="00E76192" w:rsidRPr="00A35821" w:rsidRDefault="00E76192" w:rsidP="00E76192">
      <w:pPr>
        <w:ind w:left="0"/>
      </w:pPr>
      <w:r w:rsidRPr="00A35821">
        <w:t>B-</w:t>
      </w:r>
      <w:r w:rsidRPr="00A35821">
        <w:tab/>
      </w:r>
      <w:r w:rsidRPr="00A35821">
        <w:tab/>
      </w:r>
      <w:r w:rsidRPr="00A35821">
        <w:tab/>
      </w:r>
      <w:r w:rsidR="00A35821">
        <w:tab/>
      </w:r>
      <w:r w:rsidRPr="00A35821">
        <w:t>80-83</w:t>
      </w:r>
    </w:p>
    <w:p w14:paraId="7C3D25F4" w14:textId="29C98378" w:rsidR="00E76192" w:rsidRPr="00A35821" w:rsidRDefault="00E76192" w:rsidP="00E76192">
      <w:pPr>
        <w:ind w:left="0"/>
      </w:pPr>
      <w:r w:rsidRPr="00A35821">
        <w:t>C+</w:t>
      </w:r>
      <w:r w:rsidRPr="00A35821">
        <w:tab/>
      </w:r>
      <w:r w:rsidRPr="00A35821">
        <w:tab/>
      </w:r>
      <w:r w:rsidRPr="00A35821">
        <w:tab/>
      </w:r>
      <w:r w:rsidR="00A35821">
        <w:tab/>
      </w:r>
      <w:r w:rsidRPr="00A35821">
        <w:t>77-79</w:t>
      </w:r>
    </w:p>
    <w:p w14:paraId="50E5E96A" w14:textId="32C55D86" w:rsidR="00E76192" w:rsidRPr="00A35821" w:rsidRDefault="00E76192" w:rsidP="00E76192">
      <w:pPr>
        <w:ind w:left="0"/>
      </w:pPr>
      <w:r w:rsidRPr="00A35821">
        <w:t>C</w:t>
      </w:r>
      <w:r w:rsidRPr="00A35821">
        <w:tab/>
      </w:r>
      <w:r w:rsidRPr="00A35821">
        <w:tab/>
      </w:r>
      <w:r w:rsidRPr="00A35821">
        <w:tab/>
      </w:r>
      <w:r w:rsidR="00A35821">
        <w:tab/>
      </w:r>
      <w:r w:rsidRPr="00A35821">
        <w:t>74-76</w:t>
      </w:r>
    </w:p>
    <w:p w14:paraId="1F387761" w14:textId="58A1A9BB" w:rsidR="00E76192" w:rsidRPr="00A35821" w:rsidRDefault="00E76192" w:rsidP="00E76192">
      <w:pPr>
        <w:ind w:left="0"/>
      </w:pPr>
      <w:r w:rsidRPr="00A35821">
        <w:t>C-</w:t>
      </w:r>
      <w:r w:rsidRPr="00A35821">
        <w:tab/>
      </w:r>
      <w:r w:rsidRPr="00A35821">
        <w:tab/>
      </w:r>
      <w:r w:rsidRPr="00A35821">
        <w:tab/>
      </w:r>
      <w:r w:rsidR="00A35821">
        <w:tab/>
      </w:r>
      <w:r w:rsidRPr="00A35821">
        <w:t>70-73</w:t>
      </w:r>
    </w:p>
    <w:p w14:paraId="54487EFB" w14:textId="4CF952C9" w:rsidR="00E76192" w:rsidRPr="00A35821" w:rsidRDefault="00E76192" w:rsidP="00E76192">
      <w:pPr>
        <w:ind w:left="0"/>
      </w:pPr>
      <w:r w:rsidRPr="00A35821">
        <w:t>D+</w:t>
      </w:r>
      <w:r w:rsidRPr="00A35821">
        <w:tab/>
      </w:r>
      <w:r w:rsidRPr="00A35821">
        <w:tab/>
      </w:r>
      <w:r w:rsidRPr="00A35821">
        <w:tab/>
      </w:r>
      <w:r w:rsidR="00A35821">
        <w:tab/>
      </w:r>
      <w:r w:rsidRPr="00A35821">
        <w:t>67-69</w:t>
      </w:r>
    </w:p>
    <w:p w14:paraId="7C3C4C9B" w14:textId="13E9B96C" w:rsidR="00E76192" w:rsidRPr="00A35821" w:rsidRDefault="00E76192" w:rsidP="00E76192">
      <w:pPr>
        <w:ind w:left="0"/>
      </w:pPr>
      <w:r w:rsidRPr="00A35821">
        <w:t>D</w:t>
      </w:r>
      <w:r w:rsidRPr="00A35821">
        <w:tab/>
      </w:r>
      <w:r w:rsidRPr="00A35821">
        <w:tab/>
      </w:r>
      <w:r w:rsidRPr="00A35821">
        <w:tab/>
      </w:r>
      <w:r w:rsidR="00A35821">
        <w:tab/>
      </w:r>
      <w:r w:rsidRPr="00A35821">
        <w:t>64-66</w:t>
      </w:r>
    </w:p>
    <w:p w14:paraId="3053C5F4" w14:textId="087B13E4" w:rsidR="00E76192" w:rsidRPr="00A35821" w:rsidRDefault="00E76192" w:rsidP="00E76192">
      <w:pPr>
        <w:ind w:left="0"/>
      </w:pPr>
      <w:r w:rsidRPr="00A35821">
        <w:t>F</w:t>
      </w:r>
      <w:r w:rsidRPr="00A35821">
        <w:tab/>
      </w:r>
      <w:r w:rsidRPr="00A35821">
        <w:tab/>
      </w:r>
      <w:r w:rsidRPr="00A35821">
        <w:tab/>
      </w:r>
      <w:r w:rsidR="00A35821">
        <w:tab/>
      </w:r>
      <w:r w:rsidRPr="00A35821">
        <w:t>&lt;64</w:t>
      </w:r>
    </w:p>
    <w:p w14:paraId="224AD5FE" w14:textId="77777777" w:rsidR="009529C0" w:rsidRDefault="009529C0" w:rsidP="00E76192">
      <w:pPr>
        <w:ind w:left="0"/>
      </w:pPr>
    </w:p>
    <w:p w14:paraId="33BF59C9" w14:textId="77777777" w:rsidR="00650E95" w:rsidRDefault="00650E95" w:rsidP="00650E95">
      <w:pPr>
        <w:pStyle w:val="Heading2"/>
      </w:pPr>
      <w:r>
        <w:t>Participation</w:t>
      </w:r>
    </w:p>
    <w:p w14:paraId="2591D95B" w14:textId="17D60B39" w:rsidR="00650E95" w:rsidRDefault="00650E95" w:rsidP="00E76192">
      <w:pPr>
        <w:widowControl w:val="0"/>
        <w:spacing w:after="240"/>
      </w:pPr>
      <w:r>
        <w:t xml:space="preserve">Students are expected to participate in all online activities as listed on the course calendar. </w:t>
      </w:r>
    </w:p>
    <w:p w14:paraId="674C4DD9" w14:textId="77777777" w:rsidR="00650E95" w:rsidRDefault="00650E95" w:rsidP="00650E95">
      <w:pPr>
        <w:pStyle w:val="Heading2"/>
      </w:pPr>
      <w:r>
        <w:t>Viewing Grades in Canvas</w:t>
      </w:r>
    </w:p>
    <w:p w14:paraId="75537D35" w14:textId="77777777" w:rsidR="00650E95" w:rsidRDefault="00650E95" w:rsidP="00650E95">
      <w:pPr>
        <w:widowControl w:val="0"/>
        <w:spacing w:after="240"/>
      </w:pPr>
      <w:r>
        <w:t xml:space="preserve">Points you receive for graded activities will be posted to Grades. Click on the Grades link to view your points. </w:t>
      </w:r>
    </w:p>
    <w:p w14:paraId="111F9A39" w14:textId="29D701A5" w:rsidR="00650E95" w:rsidRPr="00E76192" w:rsidRDefault="00650E95" w:rsidP="001F7680">
      <w:pPr>
        <w:widowControl w:val="0"/>
        <w:spacing w:after="240"/>
        <w:rPr>
          <w:color w:val="auto"/>
        </w:rPr>
      </w:pPr>
      <w:r w:rsidRPr="00E76192">
        <w:rPr>
          <w:color w:val="auto"/>
        </w:rPr>
        <w:t xml:space="preserve">Your instructor will update the online grades each time a grading session has been complete—typically </w:t>
      </w:r>
      <w:r w:rsidR="00E76192" w:rsidRPr="00E76192">
        <w:rPr>
          <w:color w:val="auto"/>
        </w:rPr>
        <w:t>7</w:t>
      </w:r>
      <w:r w:rsidRPr="00E76192">
        <w:rPr>
          <w:color w:val="auto"/>
        </w:rPr>
        <w:t xml:space="preserve"> days following the completion of an activity. You will see a visual indication of new grades posted on your Canvas home page under the link to this course.</w:t>
      </w:r>
    </w:p>
    <w:p w14:paraId="441EC09A" w14:textId="77777777" w:rsidR="00C4252E" w:rsidRDefault="00C4252E" w:rsidP="00C4252E">
      <w:pPr>
        <w:pStyle w:val="Heading1"/>
      </w:pPr>
      <w:r>
        <w:t>Student Support Resources</w:t>
      </w:r>
    </w:p>
    <w:p w14:paraId="6ACFBEDE" w14:textId="77777777" w:rsidR="00C4252E" w:rsidRDefault="00000000" w:rsidP="00C4252E">
      <w:pPr>
        <w:pStyle w:val="Heading2"/>
      </w:pPr>
      <w:hyperlink r:id="rId21" w:history="1">
        <w:r w:rsidR="00C4252E" w:rsidRPr="00590A1E">
          <w:rPr>
            <w:rStyle w:val="Hyperlink"/>
          </w:rPr>
          <w:t>Academic and Career Advising Center (ACAC)</w:t>
        </w:r>
      </w:hyperlink>
    </w:p>
    <w:p w14:paraId="3EDA2C35" w14:textId="77777777" w:rsidR="00C4252E" w:rsidRDefault="00C4252E" w:rsidP="00C4252E">
      <w:r>
        <w:t>209 Collins Classroom Center (CCC)</w:t>
      </w:r>
    </w:p>
    <w:p w14:paraId="52DEB3E9" w14:textId="77777777" w:rsidR="00C4252E" w:rsidRDefault="00C4252E" w:rsidP="00C4252E">
      <w:r>
        <w:t>1801 4</w:t>
      </w:r>
      <w:r w:rsidRPr="00CD4C1E">
        <w:rPr>
          <w:vertAlign w:val="superscript"/>
        </w:rPr>
        <w:t>th</w:t>
      </w:r>
      <w:r>
        <w:t xml:space="preserve"> Ave.</w:t>
      </w:r>
    </w:p>
    <w:p w14:paraId="44A8D680" w14:textId="77777777" w:rsidR="00C4252E" w:rsidRDefault="00C4252E" w:rsidP="00C4252E">
      <w:r>
        <w:t>Stevens Point, WI 54481</w:t>
      </w:r>
    </w:p>
    <w:p w14:paraId="1C39B2B6" w14:textId="77777777" w:rsidR="00C4252E" w:rsidRDefault="00C4252E" w:rsidP="00C4252E">
      <w:r>
        <w:t>715-346-3226</w:t>
      </w:r>
    </w:p>
    <w:p w14:paraId="787822D3" w14:textId="40C09DB2" w:rsidR="00C4252E" w:rsidRDefault="00000000" w:rsidP="004E7846">
      <w:hyperlink r:id="rId22" w:history="1">
        <w:r w:rsidR="00C4252E" w:rsidRPr="00BC51CB">
          <w:rPr>
            <w:rStyle w:val="Hyperlink"/>
          </w:rPr>
          <w:t>acac@uwsp.edu</w:t>
        </w:r>
      </w:hyperlink>
      <w:r w:rsidR="00C4252E">
        <w:t xml:space="preserve"> </w:t>
      </w:r>
    </w:p>
    <w:p w14:paraId="33DCFE40" w14:textId="2856A3FD" w:rsidR="00C4252E" w:rsidRDefault="00000000" w:rsidP="00C4252E">
      <w:pPr>
        <w:pStyle w:val="Heading2"/>
      </w:pPr>
      <w:hyperlink r:id="rId23" w:history="1">
        <w:r w:rsidR="00C4252E" w:rsidRPr="00F633ED">
          <w:rPr>
            <w:rStyle w:val="Hyperlink"/>
          </w:rPr>
          <w:t>Counseling Center</w:t>
        </w:r>
      </w:hyperlink>
    </w:p>
    <w:p w14:paraId="4012B1FF" w14:textId="77777777" w:rsidR="00C4252E" w:rsidRDefault="00C4252E" w:rsidP="00C4252E">
      <w:r>
        <w:t>Delzell Hall</w:t>
      </w:r>
    </w:p>
    <w:p w14:paraId="284347D3" w14:textId="77777777" w:rsidR="00C4252E" w:rsidRDefault="00C4252E" w:rsidP="00C4252E">
      <w:r>
        <w:t>910 Fremont Street</w:t>
      </w:r>
    </w:p>
    <w:p w14:paraId="3827285E" w14:textId="77777777" w:rsidR="00C4252E" w:rsidRDefault="00C4252E" w:rsidP="00C4252E">
      <w:r>
        <w:t>Stevens Point, WI 54481</w:t>
      </w:r>
    </w:p>
    <w:p w14:paraId="51447943" w14:textId="77777777" w:rsidR="00C4252E" w:rsidRDefault="00C4252E" w:rsidP="00C4252E">
      <w:r>
        <w:t>715-346-3553</w:t>
      </w:r>
    </w:p>
    <w:p w14:paraId="4AECD462" w14:textId="77777777" w:rsidR="00C4252E" w:rsidRDefault="00000000" w:rsidP="00C4252E">
      <w:pPr>
        <w:rPr>
          <w:rStyle w:val="Hyperlink"/>
        </w:rPr>
      </w:pPr>
      <w:hyperlink r:id="rId24" w:history="1">
        <w:r w:rsidR="00C4252E" w:rsidRPr="00BC51CB">
          <w:rPr>
            <w:rStyle w:val="Hyperlink"/>
          </w:rPr>
          <w:t>counsel@uwsp.edu</w:t>
        </w:r>
      </w:hyperlink>
    </w:p>
    <w:p w14:paraId="362A6BA5" w14:textId="77777777" w:rsidR="007879D5" w:rsidRDefault="007879D5" w:rsidP="00C4252E">
      <w:pPr>
        <w:rPr>
          <w:rStyle w:val="Hyperlink"/>
        </w:rPr>
      </w:pPr>
    </w:p>
    <w:p w14:paraId="27603358" w14:textId="77777777" w:rsidR="007879D5" w:rsidRDefault="007879D5" w:rsidP="007879D5">
      <w:pPr>
        <w:pStyle w:val="Heading3"/>
      </w:pPr>
      <w:r>
        <w:t>Mental Health Resources for Students</w:t>
      </w:r>
    </w:p>
    <w:p w14:paraId="309E6BB8" w14:textId="77777777" w:rsidR="007879D5" w:rsidRDefault="00000000" w:rsidP="007879D5">
      <w:pPr>
        <w:pStyle w:val="Heading4"/>
      </w:pPr>
      <w:hyperlink r:id="rId25" w:history="1">
        <w:r w:rsidR="007879D5" w:rsidRPr="00EA3591">
          <w:rPr>
            <w:rStyle w:val="Hyperlink"/>
          </w:rPr>
          <w:t>Mantra Health</w:t>
        </w:r>
      </w:hyperlink>
    </w:p>
    <w:p w14:paraId="489746E3" w14:textId="77777777" w:rsidR="007879D5" w:rsidRDefault="007879D5" w:rsidP="004E7846">
      <w:pPr>
        <w:ind w:left="1440"/>
      </w:pPr>
      <w:r>
        <w:t>Teletherapy &amp; Telepsychiatry</w:t>
      </w:r>
    </w:p>
    <w:p w14:paraId="6E875285" w14:textId="77777777" w:rsidR="007879D5" w:rsidRPr="00EA3591" w:rsidRDefault="007879D5" w:rsidP="004E7846">
      <w:pPr>
        <w:numPr>
          <w:ilvl w:val="0"/>
          <w:numId w:val="16"/>
        </w:numPr>
        <w:shd w:val="clear" w:color="auto" w:fill="FFFFFF"/>
        <w:spacing w:before="100" w:beforeAutospacing="1" w:after="100" w:afterAutospacing="1"/>
        <w:ind w:left="2160"/>
        <w:rPr>
          <w:rFonts w:eastAsia="Times New Roman" w:cs="Times New Roman"/>
          <w:color w:val="100515"/>
        </w:rPr>
      </w:pPr>
      <w:r w:rsidRPr="00EA3591">
        <w:rPr>
          <w:rFonts w:eastAsia="Times New Roman" w:cs="Times New Roman"/>
          <w:color w:val="100515"/>
        </w:rPr>
        <w:t>Diverse therapists</w:t>
      </w:r>
    </w:p>
    <w:p w14:paraId="5875B346" w14:textId="77777777" w:rsidR="007879D5" w:rsidRPr="00EA3591" w:rsidRDefault="007879D5" w:rsidP="004E7846">
      <w:pPr>
        <w:numPr>
          <w:ilvl w:val="0"/>
          <w:numId w:val="16"/>
        </w:numPr>
        <w:shd w:val="clear" w:color="auto" w:fill="FFFFFF"/>
        <w:spacing w:before="100" w:beforeAutospacing="1" w:after="100" w:afterAutospacing="1"/>
        <w:ind w:left="2160"/>
        <w:rPr>
          <w:rFonts w:eastAsia="Times New Roman" w:cs="Times New Roman"/>
          <w:color w:val="100515"/>
        </w:rPr>
      </w:pPr>
      <w:r w:rsidRPr="00EA3591">
        <w:rPr>
          <w:rFonts w:eastAsia="Times New Roman" w:cs="Times New Roman"/>
          <w:color w:val="100515"/>
        </w:rPr>
        <w:t>After-hours availability</w:t>
      </w:r>
    </w:p>
    <w:p w14:paraId="366B611E" w14:textId="77777777" w:rsidR="007879D5" w:rsidRPr="00EA3591" w:rsidRDefault="007879D5" w:rsidP="004E7846">
      <w:pPr>
        <w:numPr>
          <w:ilvl w:val="0"/>
          <w:numId w:val="16"/>
        </w:numPr>
        <w:shd w:val="clear" w:color="auto" w:fill="FFFFFF"/>
        <w:spacing w:before="100" w:beforeAutospacing="1" w:after="100" w:afterAutospacing="1"/>
        <w:ind w:left="2160"/>
        <w:rPr>
          <w:rFonts w:eastAsia="Times New Roman" w:cs="Times New Roman"/>
          <w:color w:val="100515"/>
        </w:rPr>
      </w:pPr>
      <w:r w:rsidRPr="00EA3591">
        <w:rPr>
          <w:rFonts w:eastAsia="Times New Roman" w:cs="Times New Roman"/>
          <w:color w:val="100515"/>
        </w:rPr>
        <w:t>Medication evaluations &amp; prescriptions</w:t>
      </w:r>
    </w:p>
    <w:p w14:paraId="507989D3" w14:textId="77777777" w:rsidR="007879D5" w:rsidRDefault="00000000" w:rsidP="007879D5">
      <w:pPr>
        <w:pStyle w:val="Heading4"/>
      </w:pPr>
      <w:hyperlink r:id="rId26" w:history="1">
        <w:proofErr w:type="spellStart"/>
        <w:r w:rsidR="007879D5" w:rsidRPr="006C6A85">
          <w:rPr>
            <w:rStyle w:val="Hyperlink"/>
          </w:rPr>
          <w:t>You@UWSP</w:t>
        </w:r>
        <w:proofErr w:type="spellEnd"/>
      </w:hyperlink>
    </w:p>
    <w:p w14:paraId="61A939E5" w14:textId="77777777" w:rsidR="007879D5" w:rsidRDefault="007879D5" w:rsidP="004E7846">
      <w:pPr>
        <w:ind w:left="1440"/>
      </w:pPr>
      <w:r>
        <w:t>Self-help &amp; Well-being Platform</w:t>
      </w:r>
    </w:p>
    <w:p w14:paraId="341EE2A7" w14:textId="77777777" w:rsidR="007879D5" w:rsidRPr="006C6A85" w:rsidRDefault="007879D5" w:rsidP="007879D5"/>
    <w:p w14:paraId="1FEA000E" w14:textId="77777777" w:rsidR="007879D5" w:rsidRDefault="007879D5" w:rsidP="007879D5">
      <w:pPr>
        <w:pStyle w:val="Heading4"/>
      </w:pPr>
      <w:r>
        <w:t>Didi Hirsch Mental Health Services</w:t>
      </w:r>
    </w:p>
    <w:p w14:paraId="6F10D553" w14:textId="77777777" w:rsidR="007879D5" w:rsidRDefault="007879D5" w:rsidP="004E7846">
      <w:pPr>
        <w:ind w:left="1440"/>
        <w:rPr>
          <w:rFonts w:eastAsia="Times New Roman" w:cs="Times New Roman"/>
        </w:rPr>
      </w:pPr>
      <w:r>
        <w:t>24/7 M</w:t>
      </w:r>
      <w:r>
        <w:rPr>
          <w:rFonts w:ascii="Arial" w:hAnsi="Arial" w:cs="Arial"/>
        </w:rPr>
        <w:t>​​</w:t>
      </w:r>
      <w:proofErr w:type="spellStart"/>
      <w:r>
        <w:t>ental</w:t>
      </w:r>
      <w:proofErr w:type="spellEnd"/>
      <w:r>
        <w:t xml:space="preserve"> Health Support</w:t>
      </w:r>
      <w:r>
        <w:rPr>
          <w:rFonts w:ascii="Arial" w:hAnsi="Arial" w:cs="Arial"/>
        </w:rPr>
        <w:t>​</w:t>
      </w:r>
      <w:r>
        <w:t>: </w:t>
      </w:r>
    </w:p>
    <w:p w14:paraId="73D4D2DA" w14:textId="77777777" w:rsidR="007879D5" w:rsidRPr="006C6A85" w:rsidRDefault="007879D5" w:rsidP="004E7846">
      <w:pPr>
        <w:numPr>
          <w:ilvl w:val="0"/>
          <w:numId w:val="16"/>
        </w:numPr>
        <w:shd w:val="clear" w:color="auto" w:fill="FFFFFF"/>
        <w:spacing w:before="100" w:beforeAutospacing="1" w:after="100" w:afterAutospacing="1"/>
        <w:ind w:left="2160"/>
        <w:rPr>
          <w:rFonts w:eastAsia="Times New Roman" w:cs="Times New Roman"/>
          <w:color w:val="100515"/>
        </w:rPr>
      </w:pPr>
      <w:r>
        <w:rPr>
          <w:rFonts w:ascii="Arial" w:hAnsi="Arial" w:cs="Arial"/>
          <w:color w:val="100515"/>
        </w:rPr>
        <w:t>​​</w:t>
      </w:r>
      <w:r w:rsidRPr="006C6A85">
        <w:rPr>
          <w:rFonts w:eastAsia="Times New Roman" w:cs="Times New Roman"/>
          <w:color w:val="100515"/>
        </w:rPr>
        <w:t>Call or text:  888-531-2142</w:t>
      </w:r>
    </w:p>
    <w:p w14:paraId="46A9DF38" w14:textId="77777777" w:rsidR="007879D5" w:rsidRPr="006C6A85" w:rsidRDefault="00000000" w:rsidP="004E7846">
      <w:pPr>
        <w:numPr>
          <w:ilvl w:val="0"/>
          <w:numId w:val="16"/>
        </w:numPr>
        <w:shd w:val="clear" w:color="auto" w:fill="FFFFFF"/>
        <w:spacing w:before="100" w:beforeAutospacing="1" w:after="100" w:afterAutospacing="1"/>
        <w:ind w:left="2160"/>
        <w:rPr>
          <w:rFonts w:eastAsia="Times New Roman" w:cs="Times New Roman"/>
          <w:color w:val="100515"/>
        </w:rPr>
      </w:pPr>
      <w:hyperlink r:id="rId27" w:history="1">
        <w:r w:rsidR="007879D5" w:rsidRPr="007879D5">
          <w:rPr>
            <w:rStyle w:val="Hyperlink"/>
            <w:rFonts w:eastAsia="Times New Roman" w:cs="Times New Roman"/>
          </w:rPr>
          <w:t>Start a chat session</w:t>
        </w:r>
        <w:r w:rsidR="007879D5" w:rsidRPr="007879D5">
          <w:rPr>
            <w:rStyle w:val="Hyperlink"/>
            <w:rFonts w:ascii="Arial" w:eastAsia="Times New Roman" w:hAnsi="Arial" w:cs="Arial"/>
          </w:rPr>
          <w:t>​</w:t>
        </w:r>
      </w:hyperlink>
    </w:p>
    <w:p w14:paraId="7A9C93A8" w14:textId="337B2D84" w:rsidR="00C4252E" w:rsidRPr="00657948" w:rsidRDefault="007879D5" w:rsidP="004E7846">
      <w:pPr>
        <w:numPr>
          <w:ilvl w:val="0"/>
          <w:numId w:val="16"/>
        </w:numPr>
        <w:shd w:val="clear" w:color="auto" w:fill="FFFFFF"/>
        <w:spacing w:before="100" w:beforeAutospacing="1" w:after="100" w:afterAutospacing="1"/>
        <w:ind w:left="2160"/>
        <w:rPr>
          <w:rFonts w:eastAsia="Times New Roman" w:cs="Times New Roman"/>
          <w:color w:val="100515"/>
        </w:rPr>
      </w:pPr>
      <w:r w:rsidRPr="006C6A85">
        <w:rPr>
          <w:rFonts w:eastAsia="Times New Roman" w:cs="Times New Roman"/>
          <w:color w:val="100515"/>
        </w:rPr>
        <w:t xml:space="preserve">Crisis care </w:t>
      </w:r>
      <w:proofErr w:type="gramStart"/>
      <w:r w:rsidRPr="006C6A85">
        <w:rPr>
          <w:rFonts w:eastAsia="Times New Roman" w:cs="Times New Roman"/>
          <w:color w:val="100515"/>
        </w:rPr>
        <w:t>available</w:t>
      </w:r>
      <w:proofErr w:type="gramEnd"/>
    </w:p>
    <w:p w14:paraId="63D98EFD" w14:textId="77777777" w:rsidR="00C4252E" w:rsidRDefault="00000000" w:rsidP="00C4252E">
      <w:pPr>
        <w:pStyle w:val="Heading2"/>
      </w:pPr>
      <w:hyperlink r:id="rId28" w:history="1">
        <w:r w:rsidR="00C4252E" w:rsidRPr="00F77A2B">
          <w:rPr>
            <w:rStyle w:val="Hyperlink"/>
          </w:rPr>
          <w:t>Dean of Students Office</w:t>
        </w:r>
      </w:hyperlink>
    </w:p>
    <w:p w14:paraId="2C4F5C99" w14:textId="77777777" w:rsidR="00C4252E" w:rsidRDefault="00C4252E" w:rsidP="00C4252E">
      <w:r>
        <w:t>2100 Main Street</w:t>
      </w:r>
    </w:p>
    <w:p w14:paraId="7BA02781" w14:textId="77777777" w:rsidR="00C4252E" w:rsidRDefault="00C4252E" w:rsidP="00C4252E">
      <w:r>
        <w:t>Old Main, Room 212</w:t>
      </w:r>
    </w:p>
    <w:p w14:paraId="4A187C78" w14:textId="77777777" w:rsidR="00C4252E" w:rsidRDefault="00C4252E" w:rsidP="00C4252E">
      <w:r>
        <w:t>Stevens Point, WI 54481-3897</w:t>
      </w:r>
    </w:p>
    <w:p w14:paraId="286BE422" w14:textId="77777777" w:rsidR="00C4252E" w:rsidRDefault="00C4252E" w:rsidP="00C4252E">
      <w:r>
        <w:t>Phone: 715-346-2611</w:t>
      </w:r>
    </w:p>
    <w:p w14:paraId="16AF6418" w14:textId="01DA9AD7" w:rsidR="00C4252E" w:rsidRDefault="00000000" w:rsidP="004E7846">
      <w:hyperlink r:id="rId29" w:history="1">
        <w:r w:rsidR="00C4252E" w:rsidRPr="00BC51CB">
          <w:rPr>
            <w:rStyle w:val="Hyperlink"/>
          </w:rPr>
          <w:t>DOS@uwsp.edu</w:t>
        </w:r>
      </w:hyperlink>
    </w:p>
    <w:p w14:paraId="68B90185" w14:textId="77777777" w:rsidR="0011486C" w:rsidRDefault="0011486C" w:rsidP="0011486C">
      <w:pPr>
        <w:pStyle w:val="Heading2"/>
        <w:rPr>
          <w:rFonts w:ascii="Calibri" w:eastAsiaTheme="minorHAnsi" w:hAnsi="Calibri" w:cs="Calibri"/>
        </w:rPr>
      </w:pPr>
      <w:r>
        <w:t>*Equal Access and Disability Accommodations</w:t>
      </w:r>
    </w:p>
    <w:p w14:paraId="1C7C429B" w14:textId="77777777" w:rsidR="0011486C" w:rsidRDefault="0011486C" w:rsidP="0011486C">
      <w:pPr>
        <w:jc w:val="both"/>
        <w:rPr>
          <w:color w:val="212121"/>
        </w:rPr>
      </w:pPr>
      <w:r>
        <w:rPr>
          <w:color w:val="212121"/>
        </w:rPr>
        <w:t>If you have a condition that may impact your learning and/or participation in course activities, please contact the</w:t>
      </w:r>
      <w:r>
        <w:rPr>
          <w:rStyle w:val="apple-converted-space"/>
          <w:color w:val="212121"/>
        </w:rPr>
        <w:t> </w:t>
      </w:r>
      <w:hyperlink r:id="rId30" w:tooltip="https://www.uwsp.edu/disability-resource-center/" w:history="1">
        <w:r>
          <w:rPr>
            <w:rStyle w:val="Hyperlink"/>
            <w:color w:val="0078D7"/>
          </w:rPr>
          <w:t>Disability Resource Center</w:t>
        </w:r>
      </w:hyperlink>
      <w:r>
        <w:rPr>
          <w:rStyle w:val="apple-converted-space"/>
          <w:color w:val="212121"/>
        </w:rPr>
        <w:t> </w:t>
      </w:r>
      <w:r>
        <w:rPr>
          <w:color w:val="212121"/>
        </w:rPr>
        <w:t xml:space="preserve">(DRC).  The DRC will engage in an interactive process with students and identify appropriate academic accommodations and auxiliary services in accordance with the University’s legal obligations.  Instructors, students, and DRC staff work collaboratively to establish any necessary adjustments or supports.  </w:t>
      </w:r>
      <w:proofErr w:type="gramStart"/>
      <w:r>
        <w:rPr>
          <w:color w:val="212121"/>
        </w:rPr>
        <w:t>Accommodations are</w:t>
      </w:r>
      <w:proofErr w:type="gramEnd"/>
      <w:r>
        <w:rPr>
          <w:color w:val="212121"/>
        </w:rPr>
        <w:t xml:space="preserve"> rarely applied retroactively so it is vital that students make timely requests.</w:t>
      </w:r>
    </w:p>
    <w:p w14:paraId="21873670" w14:textId="77777777" w:rsidR="00C32065" w:rsidRDefault="00C32065" w:rsidP="0011486C">
      <w:pPr>
        <w:jc w:val="both"/>
        <w:rPr>
          <w:color w:val="212121"/>
        </w:rPr>
      </w:pPr>
    </w:p>
    <w:p w14:paraId="6613EE60" w14:textId="7F9F68DF" w:rsidR="0011486C" w:rsidRDefault="0011486C" w:rsidP="0011486C">
      <w:pPr>
        <w:jc w:val="both"/>
        <w:rPr>
          <w:color w:val="212121"/>
        </w:rPr>
      </w:pPr>
      <w:r>
        <w:rPr>
          <w:color w:val="212121"/>
        </w:rPr>
        <w:t xml:space="preserve">Please let me know if you have questions.  The DRC </w:t>
      </w:r>
      <w:proofErr w:type="gramStart"/>
      <w:r>
        <w:rPr>
          <w:color w:val="212121"/>
        </w:rPr>
        <w:t>is located in</w:t>
      </w:r>
      <w:proofErr w:type="gramEnd"/>
      <w:r>
        <w:rPr>
          <w:color w:val="212121"/>
        </w:rPr>
        <w:t xml:space="preserve"> 108 Collins Classroom Center and can be reached at 715/346-3365 and</w:t>
      </w:r>
      <w:r>
        <w:rPr>
          <w:rStyle w:val="apple-converted-space"/>
          <w:color w:val="212121"/>
        </w:rPr>
        <w:t> </w:t>
      </w:r>
      <w:hyperlink r:id="rId31" w:tooltip="mailto:drc@uwsp.edu" w:history="1">
        <w:r>
          <w:rPr>
            <w:rStyle w:val="Hyperlink"/>
            <w:color w:val="0078D7"/>
          </w:rPr>
          <w:t>drc@uwsp.edu</w:t>
        </w:r>
      </w:hyperlink>
      <w:r>
        <w:rPr>
          <w:color w:val="212121"/>
        </w:rPr>
        <w:t>.</w:t>
      </w:r>
    </w:p>
    <w:p w14:paraId="14BAF0A4" w14:textId="4F522EAD" w:rsidR="00221102" w:rsidRDefault="00221102" w:rsidP="00C4252E">
      <w:pPr>
        <w:pStyle w:val="Heading2"/>
      </w:pPr>
      <w:r>
        <w:t>Library Resources</w:t>
      </w:r>
    </w:p>
    <w:p w14:paraId="7D4E726D" w14:textId="7EE62B4A" w:rsidR="00221102" w:rsidRDefault="00B47810" w:rsidP="00221102">
      <w:pPr>
        <w:pStyle w:val="Heading3"/>
      </w:pPr>
      <w:r>
        <w:t>Research Assistance</w:t>
      </w:r>
    </w:p>
    <w:p w14:paraId="16E708BB" w14:textId="77777777" w:rsidR="00B47810" w:rsidRDefault="00B47810" w:rsidP="00B47810">
      <w:r>
        <w:t xml:space="preserve">Get help with research for this class from the library. Email questions to </w:t>
      </w:r>
      <w:hyperlink r:id="rId32" w:history="1">
        <w:r>
          <w:rPr>
            <w:rStyle w:val="Hyperlink"/>
            <w:rFonts w:ascii="Times New Roman" w:hAnsi="Times New Roman" w:cs="Times New Roman"/>
            <w:sz w:val="28"/>
            <w:szCs w:val="28"/>
          </w:rPr>
          <w:t>librefd@uwsp.edu</w:t>
        </w:r>
      </w:hyperlink>
      <w:r>
        <w:t xml:space="preserve">, call (715) 346-2836, </w:t>
      </w:r>
      <w:hyperlink r:id="rId33" w:history="1">
        <w:r>
          <w:rPr>
            <w:rStyle w:val="Hyperlink"/>
            <w:rFonts w:ascii="Times New Roman" w:hAnsi="Times New Roman" w:cs="Times New Roman"/>
            <w:sz w:val="28"/>
            <w:szCs w:val="28"/>
          </w:rPr>
          <w:t>chat online</w:t>
        </w:r>
      </w:hyperlink>
      <w:r>
        <w:t xml:space="preserve">, schedule an individual </w:t>
      </w:r>
      <w:r>
        <w:lastRenderedPageBreak/>
        <w:t xml:space="preserve">or group </w:t>
      </w:r>
      <w:hyperlink r:id="rId34" w:history="1">
        <w:r>
          <w:rPr>
            <w:rStyle w:val="Hyperlink"/>
            <w:rFonts w:ascii="Times New Roman" w:hAnsi="Times New Roman" w:cs="Times New Roman"/>
            <w:sz w:val="28"/>
            <w:szCs w:val="28"/>
          </w:rPr>
          <w:t>research consultation</w:t>
        </w:r>
      </w:hyperlink>
      <w:r>
        <w:t xml:space="preserve">, or stop by the Library’s Reference Desk located on the first floor or the Collins Classroom Center (CCC 104). For more information, visit the library’s web site at </w:t>
      </w:r>
      <w:hyperlink r:id="rId35" w:history="1">
        <w:r>
          <w:rPr>
            <w:rStyle w:val="Hyperlink"/>
            <w:rFonts w:ascii="Times New Roman" w:hAnsi="Times New Roman" w:cs="Times New Roman"/>
            <w:sz w:val="28"/>
            <w:szCs w:val="28"/>
          </w:rPr>
          <w:t>www.uwsp.edu/library</w:t>
        </w:r>
      </w:hyperlink>
      <w:r>
        <w:t>.</w:t>
      </w:r>
    </w:p>
    <w:p w14:paraId="5A0F8539" w14:textId="3ADCC414" w:rsidR="00B47810" w:rsidRDefault="00B47810" w:rsidP="00B47810">
      <w:pPr>
        <w:pStyle w:val="Heading3"/>
      </w:pPr>
      <w:r>
        <w:t>Library Resources and Services</w:t>
      </w:r>
    </w:p>
    <w:p w14:paraId="469A25B1" w14:textId="77777777" w:rsidR="00E2306B" w:rsidRPr="00E2306B" w:rsidRDefault="00E2306B" w:rsidP="00E2306B">
      <w:r w:rsidRPr="00E2306B">
        <w:t xml:space="preserve">The </w:t>
      </w:r>
      <w:proofErr w:type="gramStart"/>
      <w:r w:rsidRPr="00E2306B">
        <w:t>Library</w:t>
      </w:r>
      <w:proofErr w:type="gramEnd"/>
      <w:r w:rsidRPr="00E2306B">
        <w:t xml:space="preserve"> offers resources and services to support your success in this and every course. Find thousands of books, articles, videos, and other resources through </w:t>
      </w:r>
      <w:hyperlink r:id="rId36" w:history="1">
        <w:r w:rsidRPr="00E2306B">
          <w:rPr>
            <w:rStyle w:val="Hyperlink"/>
          </w:rPr>
          <w:t>Search@UW</w:t>
        </w:r>
      </w:hyperlink>
      <w:r w:rsidRPr="00E2306B">
        <w:t xml:space="preserve"> and </w:t>
      </w:r>
      <w:hyperlink r:id="rId37" w:history="1">
        <w:r w:rsidRPr="00E2306B">
          <w:rPr>
            <w:rStyle w:val="Hyperlink"/>
          </w:rPr>
          <w:t>library databases</w:t>
        </w:r>
      </w:hyperlink>
      <w:r w:rsidRPr="00E2306B">
        <w:t xml:space="preserve">. </w:t>
      </w:r>
      <w:hyperlink r:id="rId38" w:history="1">
        <w:r w:rsidRPr="00E2306B">
          <w:rPr>
            <w:rStyle w:val="Hyperlink"/>
          </w:rPr>
          <w:t>Ask a Librarian</w:t>
        </w:r>
      </w:hyperlink>
      <w:r w:rsidRPr="00E2306B">
        <w:t xml:space="preserve"> to get help with your research, from developing search strategies to citing your sources. For more information, visit the library’s web site at </w:t>
      </w:r>
      <w:hyperlink r:id="rId39" w:history="1">
        <w:r w:rsidRPr="00E2306B">
          <w:rPr>
            <w:rStyle w:val="Hyperlink"/>
          </w:rPr>
          <w:t>www.uwsp.edu/library</w:t>
        </w:r>
      </w:hyperlink>
      <w:r w:rsidRPr="00E2306B">
        <w:t>.</w:t>
      </w:r>
    </w:p>
    <w:p w14:paraId="28E85BD0" w14:textId="77777777" w:rsidR="00B47810" w:rsidRPr="00B47810" w:rsidRDefault="00B47810" w:rsidP="00B47810"/>
    <w:p w14:paraId="619FA211" w14:textId="6E7835F5" w:rsidR="00C4252E" w:rsidRDefault="00000000" w:rsidP="00C4252E">
      <w:pPr>
        <w:pStyle w:val="Heading2"/>
      </w:pPr>
      <w:hyperlink r:id="rId40" w:history="1">
        <w:r w:rsidR="00C4252E" w:rsidRPr="00CE146B">
          <w:rPr>
            <w:rStyle w:val="Hyperlink"/>
          </w:rPr>
          <w:t>Student Health Service</w:t>
        </w:r>
      </w:hyperlink>
    </w:p>
    <w:p w14:paraId="44194C9A" w14:textId="77777777" w:rsidR="00C4252E" w:rsidRDefault="00C4252E" w:rsidP="00C4252E">
      <w:r>
        <w:t>Delzell Hall</w:t>
      </w:r>
    </w:p>
    <w:p w14:paraId="199C9567" w14:textId="77777777" w:rsidR="00C4252E" w:rsidRDefault="00C4252E" w:rsidP="00C4252E">
      <w:r>
        <w:t>910 Fremont St</w:t>
      </w:r>
    </w:p>
    <w:p w14:paraId="271C41A6" w14:textId="77777777" w:rsidR="00C4252E" w:rsidRDefault="00C4252E" w:rsidP="00C4252E">
      <w:r>
        <w:t>Stevens Point, WI 54481</w:t>
      </w:r>
    </w:p>
    <w:p w14:paraId="1DC083F5" w14:textId="201070AE" w:rsidR="00C4252E" w:rsidRPr="00C351A0" w:rsidRDefault="00C4252E" w:rsidP="009312B9">
      <w:r>
        <w:t>715-346-4646</w:t>
      </w:r>
    </w:p>
    <w:p w14:paraId="7D9310FD" w14:textId="2DD1B8D6" w:rsidR="00C4252E" w:rsidRDefault="00000000" w:rsidP="00C4252E">
      <w:pPr>
        <w:pStyle w:val="Heading2"/>
        <w:rPr>
          <w:rStyle w:val="Hyperlink"/>
        </w:rPr>
      </w:pPr>
      <w:hyperlink r:id="rId41" w:history="1">
        <w:r w:rsidR="00C4252E" w:rsidRPr="003F0DDC">
          <w:rPr>
            <w:rStyle w:val="Hyperlink"/>
          </w:rPr>
          <w:t>Tutoring-Learning Center</w:t>
        </w:r>
      </w:hyperlink>
      <w:r w:rsidR="009F7063">
        <w:rPr>
          <w:rStyle w:val="Hyperlink"/>
        </w:rPr>
        <w:t xml:space="preserve"> (TLC)</w:t>
      </w:r>
    </w:p>
    <w:p w14:paraId="72BA4E4F" w14:textId="77777777" w:rsidR="009F7063" w:rsidRPr="009F7063" w:rsidRDefault="009F7063" w:rsidP="009F7063">
      <w:r w:rsidRPr="009F7063">
        <w:t>The Tutoring-Learning Center (TLC) helps students in all disciplines become more effective, confident learners. We believe all learners benefit from sharing work with knowledgeable, attentive tutors. The TLC offers four tutoring services:</w:t>
      </w:r>
    </w:p>
    <w:p w14:paraId="705B2734" w14:textId="45955728" w:rsidR="009F7063" w:rsidRPr="009F7063" w:rsidRDefault="009F7063" w:rsidP="009F7063">
      <w:pPr>
        <w:pStyle w:val="ListParagraph"/>
        <w:numPr>
          <w:ilvl w:val="0"/>
          <w:numId w:val="19"/>
        </w:numPr>
      </w:pPr>
      <w:r w:rsidRPr="009F7063">
        <w:t>Academic Coaching: Build skills in studying, time management, test-taking, online learning, and more.</w:t>
      </w:r>
    </w:p>
    <w:p w14:paraId="73FBF57E" w14:textId="0A85696B" w:rsidR="009F7063" w:rsidRPr="009F7063" w:rsidRDefault="009F7063" w:rsidP="009F7063">
      <w:pPr>
        <w:pStyle w:val="ListParagraph"/>
        <w:numPr>
          <w:ilvl w:val="0"/>
          <w:numId w:val="19"/>
        </w:numPr>
      </w:pPr>
      <w:r w:rsidRPr="009F7063">
        <w:t>Course Content: Practice problems, deepen understanding, and prepare for exams in natural resources, STEM, World Languages, and more.</w:t>
      </w:r>
    </w:p>
    <w:p w14:paraId="2405C981" w14:textId="51F036E8" w:rsidR="009F7063" w:rsidRPr="009F7063" w:rsidRDefault="009F7063" w:rsidP="009F7063">
      <w:pPr>
        <w:pStyle w:val="ListParagraph"/>
        <w:numPr>
          <w:ilvl w:val="0"/>
          <w:numId w:val="19"/>
        </w:numPr>
      </w:pPr>
      <w:r w:rsidRPr="009F7063">
        <w:t>Reading/Writing: Brainstorm and refine papers, essays, lab reports, citations, résumés, scholarship applications, personal writing, and more.</w:t>
      </w:r>
    </w:p>
    <w:p w14:paraId="0D100E8B" w14:textId="05E55072" w:rsidR="009F7063" w:rsidRPr="009F7063" w:rsidRDefault="009F7063" w:rsidP="009F7063">
      <w:pPr>
        <w:pStyle w:val="ListParagraph"/>
        <w:numPr>
          <w:ilvl w:val="0"/>
          <w:numId w:val="19"/>
        </w:numPr>
      </w:pPr>
      <w:r w:rsidRPr="009F7063">
        <w:t xml:space="preserve">Tech Essentials: Develop computer literacy and learn to use UWSP-related applications such as Canvas, Microsoft 365, and </w:t>
      </w:r>
      <w:proofErr w:type="gramStart"/>
      <w:r w:rsidRPr="009F7063">
        <w:t>Zoom</w:t>
      </w:r>
      <w:proofErr w:type="gramEnd"/>
      <w:r w:rsidRPr="009F7063">
        <w:t>.</w:t>
      </w:r>
    </w:p>
    <w:p w14:paraId="26EB926A" w14:textId="77777777" w:rsidR="009F7063" w:rsidRDefault="009F7063" w:rsidP="009F7063"/>
    <w:p w14:paraId="3C0A9235" w14:textId="535231A6" w:rsidR="009F7063" w:rsidRPr="009F7063" w:rsidRDefault="009F7063" w:rsidP="009F7063">
      <w:r w:rsidRPr="009F7063">
        <w:t xml:space="preserve">To make an appointment, students can self-schedule using Navigate, contact us at </w:t>
      </w:r>
      <w:hyperlink r:id="rId42" w:history="1">
        <w:r w:rsidRPr="009F7063">
          <w:rPr>
            <w:rStyle w:val="Hyperlink"/>
          </w:rPr>
          <w:t>tlctutor@uwsp.edu</w:t>
        </w:r>
      </w:hyperlink>
      <w:r>
        <w:t xml:space="preserve"> </w:t>
      </w:r>
      <w:r w:rsidRPr="009F7063">
        <w:t>or 715-346-3568, or stop into CCC 234.</w:t>
      </w:r>
    </w:p>
    <w:p w14:paraId="1900FAC9" w14:textId="77777777" w:rsidR="009F7063" w:rsidRPr="009F7063" w:rsidRDefault="009F7063" w:rsidP="009F7063"/>
    <w:p w14:paraId="0DFFB997" w14:textId="77777777" w:rsidR="00C4252E" w:rsidRDefault="00000000" w:rsidP="00C4252E">
      <w:pPr>
        <w:pStyle w:val="Heading3"/>
      </w:pPr>
      <w:hyperlink r:id="rId43" w:history="1">
        <w:r w:rsidR="00C4252E">
          <w:rPr>
            <w:rStyle w:val="Hyperlink"/>
          </w:rPr>
          <w:t>Stevens Point Campus</w:t>
        </w:r>
      </w:hyperlink>
      <w:r w:rsidR="00C4252E">
        <w:rPr>
          <w:rStyle w:val="Hyperlink"/>
        </w:rPr>
        <w:t xml:space="preserve"> Tutoring-Learning Center</w:t>
      </w:r>
    </w:p>
    <w:p w14:paraId="267F9D1D" w14:textId="77777777" w:rsidR="00C4252E" w:rsidRDefault="00C4252E" w:rsidP="00C4252E">
      <w:r>
        <w:t>234 Collins Classroom Center (CCC)</w:t>
      </w:r>
    </w:p>
    <w:p w14:paraId="08BB316A" w14:textId="77777777" w:rsidR="00C4252E" w:rsidRDefault="00C4252E" w:rsidP="00C4252E">
      <w:r>
        <w:t>1801 4</w:t>
      </w:r>
      <w:r w:rsidRPr="00CD4C1E">
        <w:rPr>
          <w:vertAlign w:val="superscript"/>
        </w:rPr>
        <w:t>th</w:t>
      </w:r>
      <w:r>
        <w:t xml:space="preserve"> Ave.</w:t>
      </w:r>
    </w:p>
    <w:p w14:paraId="106354C0" w14:textId="77777777" w:rsidR="00C4252E" w:rsidRDefault="00C4252E" w:rsidP="00C4252E">
      <w:r>
        <w:t>Stevens Point, WI 54481</w:t>
      </w:r>
    </w:p>
    <w:p w14:paraId="4DB707CA" w14:textId="77777777" w:rsidR="00C4252E" w:rsidRDefault="00C4252E" w:rsidP="00C4252E">
      <w:r>
        <w:t>715-346-3568</w:t>
      </w:r>
    </w:p>
    <w:p w14:paraId="01B2B983" w14:textId="77777777" w:rsidR="00C4252E" w:rsidRDefault="00000000" w:rsidP="00C4252E">
      <w:hyperlink r:id="rId44" w:history="1">
        <w:r w:rsidR="00C4252E" w:rsidRPr="00BC51CB">
          <w:rPr>
            <w:rStyle w:val="Hyperlink"/>
          </w:rPr>
          <w:t>tlctutor@uwsp.edu</w:t>
        </w:r>
      </w:hyperlink>
    </w:p>
    <w:p w14:paraId="408383FF" w14:textId="77777777" w:rsidR="00C4252E" w:rsidRDefault="00C4252E" w:rsidP="00C4252E"/>
    <w:p w14:paraId="106BAA54" w14:textId="77777777" w:rsidR="00C4252E" w:rsidRDefault="00000000" w:rsidP="00C4252E">
      <w:pPr>
        <w:pStyle w:val="Heading3"/>
      </w:pPr>
      <w:hyperlink r:id="rId45" w:history="1">
        <w:r w:rsidR="00C4252E" w:rsidRPr="00A81BBF">
          <w:rPr>
            <w:rStyle w:val="Hyperlink"/>
          </w:rPr>
          <w:t>Marshfield Campus</w:t>
        </w:r>
      </w:hyperlink>
      <w:r w:rsidR="00C4252E">
        <w:rPr>
          <w:rStyle w:val="Hyperlink"/>
        </w:rPr>
        <w:t xml:space="preserve"> Tutoring-Learning Center</w:t>
      </w:r>
    </w:p>
    <w:p w14:paraId="0D721716" w14:textId="77777777" w:rsidR="00C4252E" w:rsidRDefault="00C4252E" w:rsidP="00C4252E">
      <w:r>
        <w:t>Library</w:t>
      </w:r>
    </w:p>
    <w:p w14:paraId="6CEC4DCD" w14:textId="77777777" w:rsidR="00C4252E" w:rsidRDefault="00C4252E" w:rsidP="00C4252E">
      <w:r>
        <w:t>2000 W. 5</w:t>
      </w:r>
      <w:r w:rsidRPr="00FF428B">
        <w:rPr>
          <w:vertAlign w:val="superscript"/>
        </w:rPr>
        <w:t>th</w:t>
      </w:r>
      <w:r>
        <w:t xml:space="preserve"> Street</w:t>
      </w:r>
    </w:p>
    <w:p w14:paraId="4071B51F" w14:textId="77777777" w:rsidR="00C4252E" w:rsidRDefault="00C4252E" w:rsidP="00C4252E">
      <w:r>
        <w:t>Marshfield, WI 54449</w:t>
      </w:r>
    </w:p>
    <w:p w14:paraId="653E45A5" w14:textId="77777777" w:rsidR="00C4252E" w:rsidRDefault="00C4252E" w:rsidP="00C4252E">
      <w:r>
        <w:t>715-898-6036</w:t>
      </w:r>
    </w:p>
    <w:p w14:paraId="2102AD8D" w14:textId="77777777" w:rsidR="00C4252E" w:rsidRDefault="00000000" w:rsidP="00C4252E">
      <w:hyperlink r:id="rId46" w:history="1">
        <w:r w:rsidR="00C4252E" w:rsidRPr="00BC51CB">
          <w:rPr>
            <w:rStyle w:val="Hyperlink"/>
          </w:rPr>
          <w:t>roleary@uwsp.edu</w:t>
        </w:r>
      </w:hyperlink>
    </w:p>
    <w:p w14:paraId="7EC8AF32" w14:textId="77777777" w:rsidR="00C4252E" w:rsidRDefault="00C4252E" w:rsidP="00C4252E"/>
    <w:p w14:paraId="73F5FB1C" w14:textId="77777777" w:rsidR="00C4252E" w:rsidRDefault="00000000" w:rsidP="00C4252E">
      <w:pPr>
        <w:pStyle w:val="Heading3"/>
      </w:pPr>
      <w:hyperlink r:id="rId47" w:history="1">
        <w:r w:rsidR="00C4252E" w:rsidRPr="003B08DE">
          <w:rPr>
            <w:rStyle w:val="Hyperlink"/>
          </w:rPr>
          <w:t>Wausau Campus</w:t>
        </w:r>
      </w:hyperlink>
      <w:r w:rsidR="00C4252E">
        <w:rPr>
          <w:rStyle w:val="Hyperlink"/>
        </w:rPr>
        <w:t xml:space="preserve"> Tutoring-Learning Center</w:t>
      </w:r>
    </w:p>
    <w:p w14:paraId="3EAF5B61" w14:textId="77777777" w:rsidR="00C4252E" w:rsidRDefault="00C4252E" w:rsidP="00C4252E">
      <w:r>
        <w:t>Library</w:t>
      </w:r>
    </w:p>
    <w:p w14:paraId="68517BF7" w14:textId="77777777" w:rsidR="00C4252E" w:rsidRDefault="00C4252E" w:rsidP="00C4252E">
      <w:r>
        <w:t>518 S. 7</w:t>
      </w:r>
      <w:r w:rsidRPr="00D62521">
        <w:rPr>
          <w:vertAlign w:val="superscript"/>
        </w:rPr>
        <w:t>th</w:t>
      </w:r>
      <w:r>
        <w:t xml:space="preserve"> Ave</w:t>
      </w:r>
    </w:p>
    <w:p w14:paraId="190DA9DF" w14:textId="77777777" w:rsidR="00C4252E" w:rsidRDefault="00C4252E" w:rsidP="00C4252E">
      <w:r>
        <w:t>Wausau, WI 54401</w:t>
      </w:r>
    </w:p>
    <w:p w14:paraId="3C3A7C25" w14:textId="77777777" w:rsidR="00C4252E" w:rsidRDefault="00C4252E" w:rsidP="00C4252E">
      <w:r>
        <w:t>715-261-6148</w:t>
      </w:r>
    </w:p>
    <w:p w14:paraId="2AB970C2" w14:textId="77777777" w:rsidR="00C4252E" w:rsidRDefault="00000000" w:rsidP="00C4252E">
      <w:hyperlink r:id="rId48" w:history="1">
        <w:r w:rsidR="00C4252E" w:rsidRPr="00BC51CB">
          <w:rPr>
            <w:rStyle w:val="Hyperlink"/>
          </w:rPr>
          <w:t>lorandal@uwsp.edu</w:t>
        </w:r>
      </w:hyperlink>
    </w:p>
    <w:p w14:paraId="046C276C" w14:textId="55DDDC27" w:rsidR="00650E95" w:rsidRDefault="00A6325F" w:rsidP="00650E95">
      <w:pPr>
        <w:pStyle w:val="Heading1"/>
      </w:pPr>
      <w:r>
        <w:t>Additional UWSP Policies</w:t>
      </w:r>
    </w:p>
    <w:p w14:paraId="4430FBE1" w14:textId="77777777" w:rsidR="00650E95" w:rsidRDefault="00650E95" w:rsidP="00650E95">
      <w:pPr>
        <w:pStyle w:val="Heading2"/>
      </w:pPr>
      <w:r>
        <w:t>Absences due to Military Service</w:t>
      </w:r>
    </w:p>
    <w:p w14:paraId="263BAF92" w14:textId="311FF183" w:rsidR="00650E95" w:rsidRDefault="00650E95" w:rsidP="00E84059">
      <w:r w:rsidRPr="2E5BE5E1">
        <w:t xml:space="preserve">As stated in the UWSP Catalog, you will not be penalized for class absence due to unavoidable or legitimate required military obligations, or medical appointments at a VA facility, </w:t>
      </w:r>
      <w:r w:rsidRPr="006B41F4">
        <w:t>not to exceed two (2)</w:t>
      </w:r>
      <w:r w:rsidRPr="2E5BE5E1">
        <w:t xml:space="preserve"> </w:t>
      </w:r>
      <w:hyperlink r:id="rId49">
        <w:r w:rsidRPr="006B41F4">
          <w:t>weeks</w:t>
        </w:r>
      </w:hyperlink>
      <w:r w:rsidRPr="2E5BE5E1">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w:t>
      </w:r>
      <w:proofErr w:type="gramStart"/>
      <w:r w:rsidRPr="2E5BE5E1">
        <w:t>to provide</w:t>
      </w:r>
      <w:proofErr w:type="gramEnd"/>
      <w:r w:rsidRPr="2E5BE5E1">
        <w:t xml:space="preserve"> reasonable accommodations or opportunities to make up exams or other course assignments that have an impact on the course grade. For absences due to being deployed for active duty, please refer to the </w:t>
      </w:r>
      <w:hyperlink r:id="rId50">
        <w:r w:rsidRPr="2E5BE5E1">
          <w:rPr>
            <w:rStyle w:val="Hyperlink"/>
            <w:sz w:val="24"/>
            <w:szCs w:val="24"/>
          </w:rPr>
          <w:t>Military Call-Up Instructions for Students</w:t>
        </w:r>
      </w:hyperlink>
      <w:r w:rsidRPr="2E5BE5E1">
        <w:t>.</w:t>
      </w:r>
    </w:p>
    <w:p w14:paraId="5ACB3CCB" w14:textId="02B3B919" w:rsidR="00650E95" w:rsidRDefault="00650E95" w:rsidP="00650E95">
      <w:pPr>
        <w:pStyle w:val="Heading2"/>
      </w:pPr>
      <w:r>
        <w:t xml:space="preserve">Academic </w:t>
      </w:r>
      <w:r w:rsidR="00AB3B0E">
        <w:t>Integrity</w:t>
      </w:r>
    </w:p>
    <w:p w14:paraId="26248D4A" w14:textId="77777777" w:rsidR="00AC6771" w:rsidRDefault="00AC6771" w:rsidP="00AC6771">
      <w:pPr>
        <w:rPr>
          <w:rFonts w:ascii="Calibri" w:eastAsiaTheme="minorHAnsi" w:hAnsi="Calibri" w:cs="Calibri"/>
          <w:color w:val="auto"/>
        </w:rPr>
      </w:pPr>
      <w:bookmarkStart w:id="1" w:name="OLE_LINK7"/>
      <w:bookmarkStart w:id="2" w:name="OLE_LINK8"/>
      <w:r>
        <w:t>At UW-Stevens Point and in all courses, we place great emphasis on academic integrity and honesty. Plagiarism, fabrication, cheating, helping others commit these acts, and any form of dishonesty compromise the educational process and devalue the achievements of all students. All work you submit must be original and completed individually unless collaboration is explicitly allowed. Always acknowledge your sources, cite appropriately, and give credit where it's due. If instances of alleged academic dishonesty are identified, appropriate actions will be taken in accordance with the institution’s policies (</w:t>
      </w:r>
      <w:hyperlink r:id="rId51" w:history="1">
        <w:r>
          <w:rPr>
            <w:rStyle w:val="Hyperlink"/>
            <w:color w:val="0070C0"/>
            <w:sz w:val="24"/>
            <w:szCs w:val="24"/>
          </w:rPr>
          <w:t>UWSP Chapter 14</w:t>
        </w:r>
      </w:hyperlink>
      <w:r>
        <w:t xml:space="preserve">). These actions could include revising the assignment, receiving a lower grade or no credit for the assignment, receiving a lower grade for the entire course, or facing greater academic consequences. </w:t>
      </w:r>
    </w:p>
    <w:p w14:paraId="634D1916" w14:textId="77777777" w:rsidR="00AC6771" w:rsidRDefault="00AC6771" w:rsidP="00AC6771"/>
    <w:p w14:paraId="1FC84C97" w14:textId="77777777" w:rsidR="00AC6771" w:rsidRDefault="00AC6771" w:rsidP="00AC6771">
      <w:r>
        <w:rPr>
          <w:i/>
          <w:iCs/>
        </w:rPr>
        <w:t xml:space="preserve">If you are unsure if something might be considered academic misconduct, you are struggling to understand the content or an assignment, or you have </w:t>
      </w:r>
      <w:r>
        <w:rPr>
          <w:i/>
          <w:iCs/>
        </w:rPr>
        <w:lastRenderedPageBreak/>
        <w:t xml:space="preserve">fallen behind for whatever reason, please contact your instructor as soon as possible.  </w:t>
      </w:r>
      <w:r>
        <w:t>By nurturing a community of support, honesty, and respect, we ensure that academic pursuits and your experiences at UW-Stevens Point are both meaningful and genuine.</w:t>
      </w:r>
      <w:bookmarkEnd w:id="1"/>
      <w:bookmarkEnd w:id="2"/>
    </w:p>
    <w:p w14:paraId="53E036B6" w14:textId="77777777" w:rsidR="00650E95" w:rsidRDefault="00650E95" w:rsidP="00650E95">
      <w:pPr>
        <w:pStyle w:val="Heading2"/>
      </w:pPr>
      <w:r>
        <w:t>Clery Act</w:t>
      </w:r>
    </w:p>
    <w:p w14:paraId="5B9FB7F6" w14:textId="4FD37EB7" w:rsidR="00650E95" w:rsidRDefault="00650E95" w:rsidP="00650E95">
      <w: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vertAlign w:val="superscript"/>
        </w:rPr>
        <w:t xml:space="preserve">st </w:t>
      </w:r>
      <w:r>
        <w:t>in our</w:t>
      </w:r>
      <w:hyperlink r:id="rId52">
        <w:r>
          <w:t xml:space="preserve"> </w:t>
        </w:r>
      </w:hyperlink>
      <w:hyperlink r:id="rId53">
        <w:r>
          <w:rPr>
            <w:color w:val="1155CC"/>
            <w:u w:val="single"/>
          </w:rPr>
          <w:t>Annual Security Report</w:t>
        </w:r>
      </w:hyperlink>
      <w:r>
        <w:t xml:space="preserve">. </w:t>
      </w:r>
      <w:r w:rsidR="009312B9">
        <w:t>Another requirement of the Clery Act</w:t>
      </w:r>
      <w:r>
        <w:t xml:space="preserve"> is that the campus community must be given timely warnings of ongoing safety threats and immediate/emergency notifications.  For more information about when and how these notices will be sent out, please see our</w:t>
      </w:r>
      <w:hyperlink r:id="rId54">
        <w:r>
          <w:t xml:space="preserve"> </w:t>
        </w:r>
      </w:hyperlink>
      <w:hyperlink r:id="rId55">
        <w:r>
          <w:rPr>
            <w:color w:val="1155CC"/>
            <w:u w:val="single"/>
          </w:rPr>
          <w:t>Jeanne Clery Act</w:t>
        </w:r>
      </w:hyperlink>
      <w:r>
        <w:t xml:space="preserve"> page. </w:t>
      </w:r>
    </w:p>
    <w:p w14:paraId="19613C06" w14:textId="77777777" w:rsidR="00650E95" w:rsidRDefault="00650E95" w:rsidP="00650E95">
      <w:pPr>
        <w:pStyle w:val="Heading2"/>
      </w:pPr>
      <w:r>
        <w:t>Commit to Integrity</w:t>
      </w:r>
    </w:p>
    <w:p w14:paraId="42487BFC" w14:textId="77777777" w:rsidR="00650E95" w:rsidRDefault="00650E95" w:rsidP="00650E95">
      <w:pPr>
        <w:widowControl w:val="0"/>
        <w:spacing w:after="240"/>
      </w:pPr>
      <w:r>
        <w:t xml:space="preserve">As a student in this course (and at this university) you are expected to maintain high degrees of professionalism, commitment to active learning and participation in this class </w:t>
      </w:r>
      <w:proofErr w:type="gramStart"/>
      <w:r>
        <w:t>and also</w:t>
      </w:r>
      <w:proofErr w:type="gramEnd"/>
      <w:r>
        <w:t xml:space="preserve"> integrity in your behavior in and out of the classroom.</w:t>
      </w:r>
    </w:p>
    <w:p w14:paraId="71C94929" w14:textId="77777777" w:rsidR="00650E95" w:rsidRDefault="00650E95" w:rsidP="00650E95">
      <w:pPr>
        <w:pStyle w:val="Heading2"/>
      </w:pPr>
      <w:r>
        <w:t>Confidentiality</w:t>
      </w:r>
    </w:p>
    <w:p w14:paraId="5208A932" w14:textId="77777777" w:rsidR="00650E95" w:rsidRDefault="00650E95" w:rsidP="00650E95">
      <w:pPr>
        <w:rPr>
          <w:sz w:val="24"/>
          <w:szCs w:val="24"/>
        </w:rPr>
      </w:pPr>
      <w:r>
        <w:rPr>
          <w:sz w:val="24"/>
          <w:szCs w:val="24"/>
        </w:rPr>
        <w:t>Learning requires risk-taking and sharing ideas. Please keep your classmates’ ideas and experiences confidential outside the classroom unless permission has been granted to share them.</w:t>
      </w:r>
    </w:p>
    <w:p w14:paraId="314FD462" w14:textId="77777777" w:rsidR="00650E95" w:rsidRDefault="00650E95" w:rsidP="00650E95">
      <w:pPr>
        <w:pStyle w:val="Heading2"/>
      </w:pPr>
      <w:r>
        <w:t>Copyright infringement</w:t>
      </w:r>
    </w:p>
    <w:p w14:paraId="5E9378AF" w14:textId="77777777" w:rsidR="00650E95" w:rsidRDefault="00650E95" w:rsidP="00650E95">
      <w: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56">
        <w:r>
          <w:rPr>
            <w:color w:val="1155CC"/>
            <w:u w:val="single"/>
          </w:rPr>
          <w:t xml:space="preserve"> copyright page</w:t>
        </w:r>
      </w:hyperlink>
      <w:r>
        <w:t xml:space="preserve">. </w:t>
      </w:r>
    </w:p>
    <w:p w14:paraId="5A89BD8B" w14:textId="77777777" w:rsidR="00650E95" w:rsidRDefault="00650E95" w:rsidP="00650E95">
      <w:pPr>
        <w:pStyle w:val="Heading2"/>
      </w:pPr>
      <w:r>
        <w:t>Dropping UWSP Courses</w:t>
      </w:r>
    </w:p>
    <w:p w14:paraId="713973E1" w14:textId="77777777" w:rsidR="00650E95" w:rsidRDefault="00650E95" w:rsidP="00650E95">
      <w:pPr>
        <w:widowControl w:val="0"/>
        <w:spacing w:after="240"/>
      </w:pPr>
      <w:r>
        <w:t xml:space="preserve">It is the student’s responsibility to understand when they need to consider unenrolling from a course. Refer to the UWSP </w:t>
      </w:r>
      <w:hyperlink r:id="rId57">
        <w:r w:rsidRPr="103C44FC">
          <w:rPr>
            <w:color w:val="0000FF"/>
            <w:u w:val="single"/>
          </w:rPr>
          <w:t>Academic Calendar</w:t>
        </w:r>
      </w:hyperlink>
      <w: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441F7EA4" w14:textId="77777777" w:rsidR="00650E95" w:rsidRDefault="00650E95" w:rsidP="00650E95">
      <w:pPr>
        <w:pStyle w:val="Heading2"/>
      </w:pPr>
      <w:r>
        <w:t>Drug Free Schools and Communities Act</w:t>
      </w:r>
    </w:p>
    <w:p w14:paraId="074A35D2" w14:textId="77777777" w:rsidR="00650E95" w:rsidRDefault="00650E95" w:rsidP="00650E95">
      <w:r>
        <w:t>The Drug Free Schools and Communities Act</w:t>
      </w:r>
      <w:r>
        <w:rPr>
          <w:highlight w:val="white"/>
        </w:rPr>
        <w:t xml:space="preserve"> (DFSCA) requires institutions of higher education to establish policies that address unlawful possession, use, </w:t>
      </w:r>
      <w:r>
        <w:rPr>
          <w:highlight w:val="white"/>
        </w:rPr>
        <w:lastRenderedPageBreak/>
        <w:t xml:space="preserve">or distribution of alcohol and illicit drugs. The DFSCA also requires the establishment of a drug and alcohol prevention program. The Center for Prevention </w:t>
      </w:r>
      <w:r>
        <w:t>lists information about alcohol and drugs, their effects, and the legal consequences if found in possession of these substances.</w:t>
      </w:r>
      <w:hyperlink r:id="rId58">
        <w:r>
          <w:rPr>
            <w:b/>
          </w:rPr>
          <w:t xml:space="preserve"> </w:t>
        </w:r>
      </w:hyperlink>
      <w:hyperlink r:id="rId59">
        <w:r>
          <w:rPr>
            <w:color w:val="1155CC"/>
            <w:u w:val="single"/>
          </w:rPr>
          <w:t>Center for Prevention – DFSCA</w:t>
        </w:r>
      </w:hyperlink>
    </w:p>
    <w:p w14:paraId="47AFF9F3" w14:textId="77777777" w:rsidR="00650E95" w:rsidRDefault="00650E95" w:rsidP="00650E95">
      <w:pPr>
        <w:pStyle w:val="Heading2"/>
      </w:pPr>
      <w:bookmarkStart w:id="3" w:name="_2nafmy6vk07w" w:colFirst="0" w:colLast="0"/>
      <w:bookmarkStart w:id="4" w:name="_44sinio" w:colFirst="0" w:colLast="0"/>
      <w:bookmarkStart w:id="5" w:name="_3j2qqm3" w:colFirst="0" w:colLast="0"/>
      <w:bookmarkEnd w:id="3"/>
      <w:bookmarkEnd w:id="4"/>
      <w:bookmarkEnd w:id="5"/>
      <w:r>
        <w:t>FERPA</w:t>
      </w:r>
    </w:p>
    <w:p w14:paraId="4514AA48" w14:textId="77777777" w:rsidR="00650E95" w:rsidRDefault="00650E95" w:rsidP="00650E95">
      <w:r>
        <w:t>The</w:t>
      </w:r>
      <w:hyperlink r:id="rId60">
        <w:r>
          <w:t xml:space="preserve"> </w:t>
        </w:r>
      </w:hyperlink>
      <w:hyperlink r:id="rId61">
        <w:r>
          <w:rPr>
            <w:color w:val="1155CC"/>
            <w:u w:val="single"/>
          </w:rPr>
          <w:t>Family Educational Rights and Privacy Act</w:t>
        </w:r>
      </w:hyperlink>
      <w:r>
        <w:t xml:space="preserve"> (FERPA) provides students with a right to protect, review, and correct their student records. Staff of the university with a clear </w:t>
      </w:r>
      <w:r>
        <w:rPr>
          <w:i/>
        </w:rPr>
        <w:t xml:space="preserve">educational </w:t>
      </w:r>
      <w:proofErr w:type="gramStart"/>
      <w:r>
        <w:rPr>
          <w:i/>
        </w:rPr>
        <w:t>need to know</w:t>
      </w:r>
      <w:proofErr w:type="gramEnd"/>
      <w: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44D55F2D" w14:textId="77777777" w:rsidR="00650E95" w:rsidRDefault="00650E95" w:rsidP="00650E95"/>
    <w:p w14:paraId="3F13EF21" w14:textId="5EE9130A" w:rsidR="00650E95" w:rsidRPr="009312B9" w:rsidRDefault="00650E95" w:rsidP="009312B9">
      <w:pPr>
        <w:rPr>
          <w:rFonts w:ascii="Calibri" w:eastAsiaTheme="minorHAnsi" w:hAnsi="Calibri" w:cs="Calibri"/>
        </w:rPr>
      </w:pPr>
      <w:r w:rsidRPr="00206D2B">
        <w:t>Lecture materials and recordings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6B11A649" w14:textId="77777777" w:rsidR="00650E95" w:rsidRDefault="00650E95" w:rsidP="00650E95">
      <w:pPr>
        <w:pStyle w:val="Heading2"/>
      </w:pPr>
      <w:bookmarkStart w:id="6" w:name="_nd6b3ndjmoz4" w:colFirst="0" w:colLast="0"/>
      <w:bookmarkEnd w:id="6"/>
      <w:r>
        <w:t xml:space="preserve">Inclusivity Statement </w:t>
      </w:r>
    </w:p>
    <w:p w14:paraId="1F25252C" w14:textId="77777777" w:rsidR="00650E95" w:rsidRDefault="00650E95" w:rsidP="00650E95">
      <w:pPr>
        <w:rPr>
          <w:color w:val="5F2987"/>
        </w:rPr>
      </w:pPr>
      <w:r>
        <w:rPr>
          <w:color w:val="5F2987"/>
        </w:rPr>
        <w:t>(</w:t>
      </w:r>
      <w:hyperlink r:id="rId62">
        <w:r>
          <w:rPr>
            <w:color w:val="5F2987"/>
            <w:sz w:val="24"/>
            <w:szCs w:val="24"/>
            <w:u w:val="single"/>
          </w:rPr>
          <w:t>Examples found here</w:t>
        </w:r>
      </w:hyperlink>
      <w:r>
        <w:rPr>
          <w:color w:val="5F2987"/>
          <w:sz w:val="24"/>
          <w:szCs w:val="24"/>
        </w:rPr>
        <w:t xml:space="preserve">. </w:t>
      </w:r>
      <w:r>
        <w:rPr>
          <w:color w:val="5F2987"/>
        </w:rPr>
        <w:t>Sample below from Lynn Hernandez, Brown University)</w:t>
      </w:r>
    </w:p>
    <w:p w14:paraId="6F0FDD20" w14:textId="77777777" w:rsidR="00650E95" w:rsidRDefault="00650E95" w:rsidP="00650E95">
      <w:bookmarkStart w:id="7" w:name="_1t3h5sf" w:colFirst="0" w:colLast="0"/>
      <w:bookmarkEnd w:id="7"/>
      <w:r>
        <w:t xml:space="preserve">It is my intent that students from all diverse backgrounds and perspectives be well-served by this course, that students’ learning needs be addressed both in and out of class, and that the diversity that the students bring to this class be viewed as a resource, </w:t>
      </w:r>
      <w:proofErr w:type="gramStart"/>
      <w:r>
        <w:t>strength</w:t>
      </w:r>
      <w:proofErr w:type="gramEnd"/>
      <w:r>
        <w:t xml:space="preserve">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4EA31427" w14:textId="77777777" w:rsidR="00650E95" w:rsidRDefault="00650E95" w:rsidP="00650E95">
      <w:bookmarkStart w:id="8" w:name="_j2zz40v7wlb4" w:colFirst="0" w:colLast="0"/>
      <w:bookmarkEnd w:id="8"/>
    </w:p>
    <w:p w14:paraId="6148FC00" w14:textId="7776B47E" w:rsidR="00650E95" w:rsidRDefault="00650E95" w:rsidP="00650E95">
      <w:pPr>
        <w:rPr>
          <w:highlight w:val="white"/>
        </w:rPr>
      </w:pPr>
      <w:r>
        <w:t>If you have experienced a bias incident (</w:t>
      </w:r>
      <w:r>
        <w:rPr>
          <w:highlight w:val="white"/>
        </w:rPr>
        <w:t xml:space="preserve">an act of conduct, speech, or expression to which a bias motive is evident as a contributing factor </w:t>
      </w:r>
      <w:r>
        <w:rPr>
          <w:highlight w:val="white"/>
        </w:rPr>
        <w:lastRenderedPageBreak/>
        <w:t>regardless of whether the act is criminal) at UWSP, you have the right to report it</w:t>
      </w:r>
      <w:r w:rsidR="00765B17">
        <w:rPr>
          <w:highlight w:val="white"/>
        </w:rPr>
        <w:t xml:space="preserve">, please visit </w:t>
      </w:r>
      <w:hyperlink r:id="rId63" w:history="1">
        <w:r w:rsidR="00765B17" w:rsidRPr="00B6426A">
          <w:rPr>
            <w:rStyle w:val="Hyperlink"/>
            <w:highlight w:val="white"/>
          </w:rPr>
          <w:t>the Dean of Students – Bias/Hate Incident Reporting website</w:t>
        </w:r>
      </w:hyperlink>
      <w:r>
        <w:rPr>
          <w:highlight w:val="white"/>
        </w:rPr>
        <w:t xml:space="preserve">. You may also contact the Dean of Students office directly at </w:t>
      </w:r>
      <w:hyperlink r:id="rId64">
        <w:r>
          <w:rPr>
            <w:color w:val="1155CC"/>
            <w:highlight w:val="white"/>
            <w:u w:val="single"/>
          </w:rPr>
          <w:t>dos@uwsp.edu</w:t>
        </w:r>
      </w:hyperlink>
      <w:r>
        <w:rPr>
          <w:highlight w:val="white"/>
        </w:rPr>
        <w:t>.</w:t>
      </w:r>
    </w:p>
    <w:p w14:paraId="47F8720D" w14:textId="77777777" w:rsidR="00650E95" w:rsidRDefault="00650E95" w:rsidP="00650E95">
      <w:pPr>
        <w:pStyle w:val="Heading2"/>
      </w:pPr>
      <w:r>
        <w:t xml:space="preserve">Incomplete </w:t>
      </w:r>
      <w:r w:rsidRPr="0076218F">
        <w:t>Policy</w:t>
      </w:r>
    </w:p>
    <w:p w14:paraId="213C45B3" w14:textId="25E5A0F9" w:rsidR="00650E95" w:rsidRDefault="00650E95" w:rsidP="00650E95">
      <w:pPr>
        <w:widowControl w:val="0"/>
        <w:spacing w:after="240"/>
      </w:pPr>
      <w:r>
        <w:t>Under emergency/special circumstances, students may petition for an incomplete grade. An incomplete will only be assigned if</w:t>
      </w:r>
      <w:r w:rsidR="00E76192">
        <w:t xml:space="preserve"> student and instructor meet establishing reason and terms. </w:t>
      </w:r>
      <w:r>
        <w:rPr>
          <w:color w:val="910091"/>
        </w:rPr>
        <w:t xml:space="preserve"> </w:t>
      </w:r>
      <w:r>
        <w:t>All incomplete course assignments must be completed within</w:t>
      </w:r>
      <w:r w:rsidR="00E76192">
        <w:t xml:space="preserve"> one month of </w:t>
      </w:r>
      <w:proofErr w:type="gramStart"/>
      <w:r w:rsidR="00E76192">
        <w:t>course</w:t>
      </w:r>
      <w:proofErr w:type="gramEnd"/>
      <w:r w:rsidR="00E76192">
        <w:t xml:space="preserve"> end date. </w:t>
      </w:r>
    </w:p>
    <w:p w14:paraId="6B6341D9" w14:textId="33623EB4" w:rsidR="00650E95" w:rsidRPr="00C2011D" w:rsidRDefault="00650E95" w:rsidP="009312B9">
      <w:pPr>
        <w:pStyle w:val="Heading2"/>
      </w:pPr>
      <w:r w:rsidRPr="00C2011D">
        <w:t>Netiquette Guidelines</w:t>
      </w:r>
    </w:p>
    <w:p w14:paraId="59E2155F" w14:textId="77777777" w:rsidR="00650E95" w:rsidRPr="00C2011D" w:rsidRDefault="00650E95" w:rsidP="00650E95">
      <w:r w:rsidRPr="00C2011D">
        <w:t xml:space="preserve">Netiquette is a set of rules for behaving properly online. </w:t>
      </w:r>
      <w:r w:rsidRPr="00C2011D">
        <w:rPr>
          <w:color w:val="221122"/>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515ABAF2" w14:textId="77777777" w:rsidR="00650E95" w:rsidRPr="00C2011D" w:rsidRDefault="00650E95" w:rsidP="00650E95"/>
    <w:p w14:paraId="20C2C329" w14:textId="77777777" w:rsidR="00650E95" w:rsidRPr="00C2011D" w:rsidRDefault="00650E95" w:rsidP="00650E95">
      <w:r w:rsidRPr="00C2011D">
        <w:rPr>
          <w:shd w:val="clear" w:color="auto" w:fill="FFFEFE"/>
        </w:rPr>
        <w:t>The following netiquette tips will enhance the learning experience for everyone in the course:</w:t>
      </w:r>
    </w:p>
    <w:p w14:paraId="6AC5CF4A" w14:textId="77777777" w:rsidR="00650E95" w:rsidRPr="00C2011D" w:rsidRDefault="00650E95" w:rsidP="00650E95">
      <w:pPr>
        <w:numPr>
          <w:ilvl w:val="0"/>
          <w:numId w:val="5"/>
        </w:numPr>
        <w:ind w:hanging="360"/>
        <w:contextualSpacing/>
      </w:pPr>
      <w:r w:rsidRPr="00C2011D">
        <w:t xml:space="preserve">Do not dominate any discussion. </w:t>
      </w:r>
    </w:p>
    <w:p w14:paraId="41AE2A17" w14:textId="77777777" w:rsidR="00650E95" w:rsidRPr="00C2011D" w:rsidRDefault="00650E95" w:rsidP="00650E95">
      <w:pPr>
        <w:numPr>
          <w:ilvl w:val="0"/>
          <w:numId w:val="5"/>
        </w:numPr>
        <w:ind w:hanging="360"/>
        <w:contextualSpacing/>
      </w:pPr>
      <w:r w:rsidRPr="00C2011D">
        <w:t xml:space="preserve">Give other students the opportunity to join in the discussion. </w:t>
      </w:r>
    </w:p>
    <w:p w14:paraId="519196E3" w14:textId="77777777" w:rsidR="00650E95" w:rsidRPr="00C2011D" w:rsidRDefault="00650E95" w:rsidP="00650E95">
      <w:pPr>
        <w:numPr>
          <w:ilvl w:val="0"/>
          <w:numId w:val="5"/>
        </w:numPr>
        <w:ind w:hanging="360"/>
        <w:contextualSpacing/>
      </w:pPr>
      <w:r w:rsidRPr="00C2011D">
        <w:t xml:space="preserve">Do not use offensive language. Present ideas appropriately. </w:t>
      </w:r>
    </w:p>
    <w:p w14:paraId="595656D5" w14:textId="77777777" w:rsidR="00650E95" w:rsidRPr="00C2011D" w:rsidRDefault="00650E95" w:rsidP="00650E95">
      <w:pPr>
        <w:numPr>
          <w:ilvl w:val="0"/>
          <w:numId w:val="5"/>
        </w:numPr>
        <w:ind w:hanging="360"/>
        <w:contextualSpacing/>
      </w:pPr>
      <w:r w:rsidRPr="00C2011D">
        <w:t xml:space="preserve">Be cautious in using Internet language. For example, do not capitalize all letters since this suggests shouting. </w:t>
      </w:r>
    </w:p>
    <w:p w14:paraId="604E1772" w14:textId="77777777" w:rsidR="00650E95" w:rsidRPr="00C2011D" w:rsidRDefault="00650E95" w:rsidP="00650E95">
      <w:pPr>
        <w:numPr>
          <w:ilvl w:val="0"/>
          <w:numId w:val="5"/>
        </w:numPr>
        <w:ind w:hanging="360"/>
        <w:contextualSpacing/>
      </w:pPr>
      <w:r w:rsidRPr="007C16C7">
        <w:t xml:space="preserve">Popular emoticons such as </w:t>
      </w:r>
      <w:r w:rsidRPr="007C16C7">
        <w:rPr>
          <w:rFonts w:ascii="Segoe UI Emoji" w:hAnsi="Segoe UI Emoji" w:cs="Segoe UI Emoji"/>
        </w:rPr>
        <w:t>☺</w:t>
      </w:r>
      <w:r w:rsidRPr="007C16C7">
        <w:t xml:space="preserve"> or / can be helpful to convey your tone but do not overdo or overuse them. </w:t>
      </w:r>
    </w:p>
    <w:p w14:paraId="2EE66A19" w14:textId="77777777" w:rsidR="00650E95" w:rsidRPr="00C2011D" w:rsidRDefault="00650E95" w:rsidP="00650E95">
      <w:pPr>
        <w:numPr>
          <w:ilvl w:val="0"/>
          <w:numId w:val="5"/>
        </w:numPr>
        <w:ind w:hanging="360"/>
        <w:contextualSpacing/>
      </w:pPr>
      <w:r w:rsidRPr="00C2011D">
        <w:t xml:space="preserve">Avoid using vernacular and/or slang language. This could possibly lead to misinterpretation. </w:t>
      </w:r>
    </w:p>
    <w:p w14:paraId="58811A52" w14:textId="77777777" w:rsidR="00650E95" w:rsidRPr="00C2011D" w:rsidRDefault="00650E95" w:rsidP="00650E95">
      <w:pPr>
        <w:numPr>
          <w:ilvl w:val="0"/>
          <w:numId w:val="5"/>
        </w:numPr>
        <w:ind w:hanging="360"/>
        <w:contextualSpacing/>
      </w:pPr>
      <w:r w:rsidRPr="00C2011D">
        <w:t xml:space="preserve">Never make fun of someone’s ability to read or write. </w:t>
      </w:r>
    </w:p>
    <w:p w14:paraId="6BDBA270" w14:textId="77777777" w:rsidR="00650E95" w:rsidRPr="00C2011D" w:rsidRDefault="00650E95" w:rsidP="00650E95">
      <w:pPr>
        <w:numPr>
          <w:ilvl w:val="0"/>
          <w:numId w:val="5"/>
        </w:numPr>
        <w:ind w:hanging="360"/>
        <w:contextualSpacing/>
      </w:pPr>
      <w:r w:rsidRPr="00C2011D">
        <w:t xml:space="preserve">Share tips with other students. </w:t>
      </w:r>
    </w:p>
    <w:p w14:paraId="63F39D0B" w14:textId="77777777" w:rsidR="00650E95" w:rsidRPr="00C2011D" w:rsidRDefault="00650E95" w:rsidP="00650E95">
      <w:pPr>
        <w:numPr>
          <w:ilvl w:val="0"/>
          <w:numId w:val="5"/>
        </w:numPr>
        <w:ind w:hanging="360"/>
        <w:contextualSpacing/>
      </w:pPr>
      <w:r w:rsidRPr="00C2011D">
        <w:t>Keep an “</w:t>
      </w:r>
      <w:proofErr w:type="gramStart"/>
      <w:r w:rsidRPr="00C2011D">
        <w:t>open-mind</w:t>
      </w:r>
      <w:proofErr w:type="gramEnd"/>
      <w:r w:rsidRPr="00C2011D">
        <w:t xml:space="preserve">” and be willing to express even your minority opinion. Minority opinions </w:t>
      </w:r>
      <w:proofErr w:type="gramStart"/>
      <w:r w:rsidRPr="00C2011D">
        <w:t>have to</w:t>
      </w:r>
      <w:proofErr w:type="gramEnd"/>
      <w:r w:rsidRPr="00C2011D">
        <w:t xml:space="preserve"> be respected. </w:t>
      </w:r>
    </w:p>
    <w:p w14:paraId="13DCA0AA" w14:textId="77777777" w:rsidR="00650E95" w:rsidRPr="00C2011D" w:rsidRDefault="00650E95" w:rsidP="00650E95">
      <w:pPr>
        <w:numPr>
          <w:ilvl w:val="0"/>
          <w:numId w:val="5"/>
        </w:numPr>
        <w:ind w:hanging="360"/>
        <w:contextualSpacing/>
      </w:pPr>
      <w:r w:rsidRPr="00C2011D">
        <w:t xml:space="preserve">Think and edit before you push the “Send” button. </w:t>
      </w:r>
    </w:p>
    <w:p w14:paraId="120C624B" w14:textId="77777777" w:rsidR="00650E95" w:rsidRPr="00C2011D" w:rsidRDefault="00650E95" w:rsidP="00650E95">
      <w:pPr>
        <w:numPr>
          <w:ilvl w:val="0"/>
          <w:numId w:val="5"/>
        </w:numPr>
        <w:ind w:hanging="360"/>
        <w:contextualSpacing/>
      </w:pPr>
      <w:r w:rsidRPr="00C2011D">
        <w:t xml:space="preserve">Do not hesitate to ask for feedback. </w:t>
      </w:r>
    </w:p>
    <w:p w14:paraId="00238422" w14:textId="77777777" w:rsidR="00650E95" w:rsidRPr="00C2011D" w:rsidRDefault="00650E95" w:rsidP="00650E95">
      <w:pPr>
        <w:numPr>
          <w:ilvl w:val="0"/>
          <w:numId w:val="5"/>
        </w:numPr>
        <w:ind w:hanging="360"/>
        <w:contextualSpacing/>
      </w:pPr>
      <w:r w:rsidRPr="00C2011D">
        <w:t xml:space="preserve">Using humor is </w:t>
      </w:r>
      <w:proofErr w:type="gramStart"/>
      <w:r w:rsidRPr="00C2011D">
        <w:t>acceptable</w:t>
      </w:r>
      <w:proofErr w:type="gramEnd"/>
      <w:r w:rsidRPr="00C2011D">
        <w:t xml:space="preserve"> </w:t>
      </w:r>
    </w:p>
    <w:p w14:paraId="6D90B842" w14:textId="77777777" w:rsidR="00650E95" w:rsidRPr="00C2011D" w:rsidRDefault="00650E95" w:rsidP="00650E95"/>
    <w:p w14:paraId="63F9A6C0" w14:textId="77777777" w:rsidR="00650E95" w:rsidRPr="00C2011D" w:rsidRDefault="00650E95" w:rsidP="00650E95">
      <w:r w:rsidRPr="00C2011D">
        <w:rPr>
          <w:rFonts w:ascii="Calibri" w:eastAsia="Calibri" w:hAnsi="Calibri" w:cs="Calibri"/>
        </w:rPr>
        <w:t>Adapted from:</w:t>
      </w:r>
    </w:p>
    <w:p w14:paraId="7B7EF5D4" w14:textId="77777777" w:rsidR="00650E95" w:rsidRPr="00C2011D" w:rsidRDefault="00650E95" w:rsidP="00650E95">
      <w:r w:rsidRPr="00C2011D">
        <w:rPr>
          <w:rFonts w:ascii="Calibri" w:eastAsia="Calibri" w:hAnsi="Calibri" w:cs="Calibri"/>
        </w:rPr>
        <w:t xml:space="preserve"> </w:t>
      </w:r>
    </w:p>
    <w:p w14:paraId="299DE1CC" w14:textId="19CB9C40" w:rsidR="00650E95" w:rsidRPr="00C2011D" w:rsidRDefault="00650E95" w:rsidP="00650E95">
      <w:r w:rsidRPr="30C061F9">
        <w:rPr>
          <w:rFonts w:ascii="Calibri" w:eastAsia="Calibri" w:hAnsi="Calibri" w:cs="Calibri"/>
        </w:rPr>
        <w:t xml:space="preserve">Mintu-Wimsatt, A., </w:t>
      </w:r>
      <w:proofErr w:type="spellStart"/>
      <w:r w:rsidRPr="30C061F9">
        <w:rPr>
          <w:rFonts w:ascii="Calibri" w:eastAsia="Calibri" w:hAnsi="Calibri" w:cs="Calibri"/>
        </w:rPr>
        <w:t>Kernek</w:t>
      </w:r>
      <w:proofErr w:type="spellEnd"/>
      <w:r w:rsidRPr="30C061F9">
        <w:rPr>
          <w:rFonts w:ascii="Calibri" w:eastAsia="Calibri" w:hAnsi="Calibri" w:cs="Calibri"/>
        </w:rPr>
        <w:t xml:space="preserve">, C., &amp; Lozada, H. R. (2010). </w:t>
      </w:r>
      <w:hyperlink r:id="rId65">
        <w:r w:rsidRPr="30C061F9">
          <w:rPr>
            <w:rStyle w:val="Hyperlink"/>
            <w:rFonts w:ascii="Calibri" w:eastAsia="Calibri" w:hAnsi="Calibri" w:cs="Calibri"/>
            <w:i/>
            <w:iCs/>
          </w:rPr>
          <w:t>Netiquette: Make it part of your syllabus</w:t>
        </w:r>
        <w:r w:rsidRPr="30C061F9">
          <w:rPr>
            <w:rStyle w:val="Hyperlink"/>
            <w:rFonts w:ascii="Calibri" w:eastAsia="Calibri" w:hAnsi="Calibri" w:cs="Calibri"/>
          </w:rPr>
          <w:t>. Journal of Online Learning and Teaching</w:t>
        </w:r>
      </w:hyperlink>
      <w:r w:rsidRPr="30C061F9">
        <w:rPr>
          <w:rFonts w:ascii="Calibri" w:eastAsia="Calibri" w:hAnsi="Calibri" w:cs="Calibri"/>
        </w:rPr>
        <w:t xml:space="preserve">, 6(1). </w:t>
      </w:r>
    </w:p>
    <w:p w14:paraId="1AD01368" w14:textId="60D6A265" w:rsidR="00650E95" w:rsidRPr="00C2011D" w:rsidRDefault="00650E95" w:rsidP="00650E95">
      <w:r w:rsidRPr="30C061F9">
        <w:rPr>
          <w:rFonts w:ascii="Calibri" w:eastAsia="Calibri" w:hAnsi="Calibri" w:cs="Calibri"/>
        </w:rPr>
        <w:t xml:space="preserve"> </w:t>
      </w:r>
    </w:p>
    <w:p w14:paraId="3B854DDB" w14:textId="2B9F343D" w:rsidR="00650E95" w:rsidRDefault="00650E95" w:rsidP="00650E95">
      <w:r w:rsidRPr="30C061F9">
        <w:rPr>
          <w:rFonts w:ascii="Calibri" w:eastAsia="Calibri" w:hAnsi="Calibri" w:cs="Calibri"/>
        </w:rPr>
        <w:t xml:space="preserve">Shea, V. (1994). </w:t>
      </w:r>
      <w:hyperlink r:id="rId66">
        <w:r w:rsidRPr="30C061F9">
          <w:rPr>
            <w:rStyle w:val="Hyperlink"/>
            <w:rFonts w:ascii="Calibri" w:eastAsia="Calibri" w:hAnsi="Calibri" w:cs="Calibri"/>
          </w:rPr>
          <w:t>Netiquette. Albion.com</w:t>
        </w:r>
      </w:hyperlink>
      <w:r w:rsidRPr="30C061F9">
        <w:rPr>
          <w:rFonts w:ascii="Calibri" w:eastAsia="Calibri" w:hAnsi="Calibri" w:cs="Calibri"/>
        </w:rPr>
        <w:t>.</w:t>
      </w:r>
    </w:p>
    <w:p w14:paraId="04089292" w14:textId="77777777" w:rsidR="00650E95" w:rsidRDefault="00650E95" w:rsidP="00650E95">
      <w:pPr>
        <w:pStyle w:val="Heading2"/>
      </w:pPr>
      <w:r>
        <w:lastRenderedPageBreak/>
        <w:t>Religious Beliefs Accommodation</w:t>
      </w:r>
    </w:p>
    <w:p w14:paraId="57EB8D81" w14:textId="77777777" w:rsidR="00650E95" w:rsidRDefault="00650E95" w:rsidP="00650E95">
      <w:r>
        <w:t>It is UW System policy (</w:t>
      </w:r>
      <w:hyperlink r:id="rId67">
        <w:r>
          <w:rPr>
            <w:color w:val="0563C1"/>
            <w:u w:val="single"/>
          </w:rPr>
          <w:t>UWS 22</w:t>
        </w:r>
      </w:hyperlink>
      <w:r>
        <w:t>) to reasonably accommodate your sincerely held religious beliefs with respect to all examinations and other academic requirements.</w:t>
      </w:r>
    </w:p>
    <w:p w14:paraId="02A07CFC" w14:textId="77777777" w:rsidR="00650E95" w:rsidRDefault="00650E95" w:rsidP="00650E95">
      <w:r>
        <w:t>You will be permitted to make up an exam or other academic requirement at another time or by an alternative method, without any prejudicial effect, if:</w:t>
      </w:r>
    </w:p>
    <w:p w14:paraId="61E79155" w14:textId="77777777" w:rsidR="00650E95" w:rsidRDefault="00650E95" w:rsidP="00650E95">
      <w:pPr>
        <w:pStyle w:val="ListParagraph"/>
        <w:numPr>
          <w:ilvl w:val="0"/>
          <w:numId w:val="14"/>
        </w:numPr>
      </w:pPr>
      <w:r>
        <w:t>There is a scheduling conflict between your sincerely held religious beliefs and taking the exam or meeting the academic requirements; and</w:t>
      </w:r>
    </w:p>
    <w:p w14:paraId="0BBF5628" w14:textId="77777777" w:rsidR="00650E95" w:rsidRDefault="00650E95" w:rsidP="00650E95">
      <w:pPr>
        <w:pStyle w:val="ListParagraph"/>
        <w:numPr>
          <w:ilvl w:val="0"/>
          <w:numId w:val="14"/>
        </w:numPr>
      </w:pPr>
      <w:r>
        <w:t>You have notified your instructor within the first three weeks of the beginning of classes (first week of summer or interim courses) of the specific days or dates that you will request relief from an examination or academic requirement.</w:t>
      </w:r>
    </w:p>
    <w:p w14:paraId="4658F2B4" w14:textId="77777777" w:rsidR="00650E95" w:rsidRDefault="00650E95" w:rsidP="00650E95">
      <w:pPr>
        <w:pStyle w:val="ListParagraph"/>
        <w:numPr>
          <w:ilvl w:val="0"/>
          <w:numId w:val="14"/>
        </w:numPr>
      </w:pPr>
      <w:r>
        <w:t>Your instructor will accept the sincerity of your religious beliefs at face value and keep your request confidential.</w:t>
      </w:r>
    </w:p>
    <w:p w14:paraId="5D63C9BE" w14:textId="77777777" w:rsidR="00650E95" w:rsidRDefault="00650E95" w:rsidP="00650E95">
      <w:pPr>
        <w:pStyle w:val="ListParagraph"/>
        <w:numPr>
          <w:ilvl w:val="0"/>
          <w:numId w:val="14"/>
        </w:numPr>
      </w:pPr>
      <w:r>
        <w:t>Your instructor will schedule a make-up exam or requirement before or after the regularly scheduled exam or requirement.</w:t>
      </w:r>
    </w:p>
    <w:p w14:paraId="583F5C82" w14:textId="77777777" w:rsidR="00650E95" w:rsidRDefault="00650E95" w:rsidP="00650E95">
      <w:pPr>
        <w:pStyle w:val="ListParagraph"/>
        <w:numPr>
          <w:ilvl w:val="0"/>
          <w:numId w:val="14"/>
        </w:numPr>
      </w:pPr>
      <w:r>
        <w:t>You may file any complaints regarding compliance with this policy in the Equity and Affirmative Action Office.</w:t>
      </w:r>
    </w:p>
    <w:p w14:paraId="11CCC2F1" w14:textId="77777777" w:rsidR="00650E95" w:rsidRDefault="00650E95" w:rsidP="00650E95">
      <w:pPr>
        <w:pStyle w:val="Heading2"/>
      </w:pPr>
      <w:r>
        <w:t>Title IX</w:t>
      </w:r>
    </w:p>
    <w:p w14:paraId="775F579D" w14:textId="77777777" w:rsidR="00650E95" w:rsidRDefault="00650E95" w:rsidP="00650E95">
      <w:r>
        <w:t xml:space="preserve">UW-Stevens Point is committed to fostering a safe, productive learning environment. Title IX and institutional policy prohibit discrimination </w:t>
      </w:r>
      <w:proofErr w:type="gramStart"/>
      <w:r>
        <w:t>on the basis of</w:t>
      </w:r>
      <w:proofErr w:type="gramEnd"/>
      <w:r>
        <w:t xml:space="preserve"> sex, which includes harassment, domestic and dating violence, sexual assault, and stalking. </w:t>
      </w:r>
      <w:proofErr w:type="gramStart"/>
      <w:r>
        <w:t>In the event that</w:t>
      </w:r>
      <w:proofErr w:type="gramEnd"/>
      <w:r>
        <w:t xml:space="preserve">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1FB1077E" w14:textId="77777777" w:rsidR="00650E95" w:rsidRDefault="00650E95" w:rsidP="00650E95">
      <w:r>
        <w:t xml:space="preserve"> </w:t>
      </w:r>
    </w:p>
    <w:p w14:paraId="23EDBDA1" w14:textId="5CE7D75B" w:rsidR="0076218F" w:rsidRPr="009312B9" w:rsidRDefault="00650E95" w:rsidP="009312B9">
      <w:pPr>
        <w:rPr>
          <w:b/>
        </w:rPr>
      </w:pPr>
      <w:r>
        <w:t>Please see the information on the</w:t>
      </w:r>
      <w:hyperlink r:id="rId68">
        <w:r>
          <w:rPr>
            <w:color w:val="1155CC"/>
            <w:u w:val="single"/>
          </w:rPr>
          <w:t xml:space="preserve"> Dean of Students webpage</w:t>
        </w:r>
      </w:hyperlink>
      <w:r>
        <w:t xml:space="preserve"> for information on making confidential reports of misconduct or interpersonal violence, as well as campus and community resources available to students. For more information see the </w:t>
      </w:r>
      <w:hyperlink r:id="rId69">
        <w:r>
          <w:rPr>
            <w:color w:val="1155CC"/>
            <w:u w:val="single"/>
          </w:rPr>
          <w:t>Title IX page</w:t>
        </w:r>
      </w:hyperlink>
      <w:hyperlink r:id="rId70">
        <w:r>
          <w:t>.</w:t>
        </w:r>
      </w:hyperlink>
    </w:p>
    <w:sectPr w:rsidR="0076218F" w:rsidRPr="009312B9" w:rsidSect="008C4582">
      <w:headerReference w:type="default" r:id="rId71"/>
      <w:footerReference w:type="default" r:id="rI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A0AC2" w14:textId="77777777" w:rsidR="00BE59CB" w:rsidRDefault="00BE59CB" w:rsidP="008C4582">
      <w:r>
        <w:separator/>
      </w:r>
    </w:p>
  </w:endnote>
  <w:endnote w:type="continuationSeparator" w:id="0">
    <w:p w14:paraId="25AE4179" w14:textId="77777777" w:rsidR="00BE59CB" w:rsidRDefault="00BE59CB" w:rsidP="008C4582">
      <w:r>
        <w:continuationSeparator/>
      </w:r>
    </w:p>
  </w:endnote>
  <w:endnote w:type="continuationNotice" w:id="1">
    <w:p w14:paraId="47072F1B" w14:textId="77777777" w:rsidR="00BE59CB" w:rsidRDefault="00BE59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E6DF" w14:textId="15E30416" w:rsidR="008C4582" w:rsidRDefault="008C4582" w:rsidP="001E7127">
    <w:pPr>
      <w:pStyle w:val="Footer"/>
      <w:ind w:left="0"/>
    </w:pPr>
    <w:r>
      <w:t>Univers</w:t>
    </w:r>
    <w:r w:rsidR="001E7127">
      <w:t>ity of Wisconsin-Stevens Point</w:t>
    </w:r>
    <w:r w:rsidR="001E7127">
      <w:tab/>
    </w:r>
    <w:r w:rsidR="001E7127">
      <w:tab/>
    </w:r>
    <w:r>
      <w:t xml:space="preserve"> </w:t>
    </w:r>
    <w:sdt>
      <w:sdtPr>
        <w:id w:val="-1321421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35EF">
          <w:rPr>
            <w:noProof/>
          </w:rPr>
          <w:t>5</w:t>
        </w:r>
        <w:r>
          <w:rPr>
            <w:noProof/>
          </w:rPr>
          <w:fldChar w:fldCharType="end"/>
        </w:r>
      </w:sdtContent>
    </w:sdt>
  </w:p>
  <w:p w14:paraId="20005F19" w14:textId="77777777" w:rsidR="008C4582" w:rsidRDefault="008C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BBD1E" w14:textId="77777777" w:rsidR="00BE59CB" w:rsidRDefault="00BE59CB" w:rsidP="008C4582">
      <w:r>
        <w:separator/>
      </w:r>
    </w:p>
  </w:footnote>
  <w:footnote w:type="continuationSeparator" w:id="0">
    <w:p w14:paraId="6DA09001" w14:textId="77777777" w:rsidR="00BE59CB" w:rsidRDefault="00BE59CB" w:rsidP="008C4582">
      <w:r>
        <w:continuationSeparator/>
      </w:r>
    </w:p>
  </w:footnote>
  <w:footnote w:type="continuationNotice" w:id="1">
    <w:p w14:paraId="6AF503A3" w14:textId="77777777" w:rsidR="00BE59CB" w:rsidRDefault="00BE59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813D" w14:textId="275C1903" w:rsidR="008C4582" w:rsidRPr="00E76192" w:rsidRDefault="003755F7" w:rsidP="001E7127">
    <w:pPr>
      <w:pStyle w:val="Header"/>
      <w:ind w:left="0"/>
      <w:rPr>
        <w:color w:val="5B9BD5" w:themeColor="accent1"/>
      </w:rPr>
    </w:pPr>
    <w:r w:rsidRPr="00E76192">
      <w:rPr>
        <w:color w:val="5B9BD5" w:themeColor="accent1"/>
      </w:rPr>
      <w:t>N</w:t>
    </w:r>
    <w:r w:rsidR="00E76192" w:rsidRPr="00E76192">
      <w:rPr>
        <w:color w:val="5B9BD5" w:themeColor="accent1"/>
      </w:rPr>
      <w:t>447: Leadership</w:t>
    </w:r>
    <w:r w:rsidRPr="00E76192">
      <w:rPr>
        <w:color w:val="5B9BD5" w:themeColor="accent1"/>
      </w:rPr>
      <w:t xml:space="preserve"> and Management</w:t>
    </w:r>
    <w:r w:rsidR="008C4582" w:rsidRPr="00E76192">
      <w:rPr>
        <w:color w:val="5B9BD5" w:themeColor="accent1"/>
      </w:rPr>
      <w:ptab w:relativeTo="margin" w:alignment="center" w:leader="none"/>
    </w:r>
    <w:r w:rsidR="008C4582" w:rsidRPr="00E76192">
      <w:rPr>
        <w:color w:val="5B9BD5" w:themeColor="accent1"/>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77AE"/>
    <w:multiLevelType w:val="hybridMultilevel"/>
    <w:tmpl w:val="2C588468"/>
    <w:lvl w:ilvl="0" w:tplc="2EE8F2CE">
      <w:start w:val="1"/>
      <w:numFmt w:val="bullet"/>
      <w:lvlText w:val=""/>
      <w:lvlJc w:val="left"/>
      <w:pPr>
        <w:ind w:left="720" w:hanging="360"/>
      </w:pPr>
      <w:rPr>
        <w:rFonts w:ascii="Symbol" w:hAnsi="Symbol" w:hint="default"/>
      </w:rPr>
    </w:lvl>
    <w:lvl w:ilvl="1" w:tplc="552E22FC">
      <w:start w:val="1"/>
      <w:numFmt w:val="bullet"/>
      <w:lvlText w:val="o"/>
      <w:lvlJc w:val="left"/>
      <w:pPr>
        <w:ind w:left="1440" w:hanging="360"/>
      </w:pPr>
      <w:rPr>
        <w:rFonts w:ascii="Courier New" w:hAnsi="Courier New" w:hint="default"/>
      </w:rPr>
    </w:lvl>
    <w:lvl w:ilvl="2" w:tplc="6E10D546">
      <w:start w:val="1"/>
      <w:numFmt w:val="bullet"/>
      <w:lvlText w:val=""/>
      <w:lvlJc w:val="left"/>
      <w:pPr>
        <w:ind w:left="2160" w:hanging="360"/>
      </w:pPr>
      <w:rPr>
        <w:rFonts w:ascii="Wingdings" w:hAnsi="Wingdings" w:hint="default"/>
      </w:rPr>
    </w:lvl>
    <w:lvl w:ilvl="3" w:tplc="6B66A170">
      <w:start w:val="1"/>
      <w:numFmt w:val="bullet"/>
      <w:lvlText w:val=""/>
      <w:lvlJc w:val="left"/>
      <w:pPr>
        <w:ind w:left="2880" w:hanging="360"/>
      </w:pPr>
      <w:rPr>
        <w:rFonts w:ascii="Symbol" w:hAnsi="Symbol" w:hint="default"/>
      </w:rPr>
    </w:lvl>
    <w:lvl w:ilvl="4" w:tplc="D2A8F12C">
      <w:start w:val="1"/>
      <w:numFmt w:val="bullet"/>
      <w:lvlText w:val="o"/>
      <w:lvlJc w:val="left"/>
      <w:pPr>
        <w:ind w:left="3600" w:hanging="360"/>
      </w:pPr>
      <w:rPr>
        <w:rFonts w:ascii="Courier New" w:hAnsi="Courier New" w:hint="default"/>
      </w:rPr>
    </w:lvl>
    <w:lvl w:ilvl="5" w:tplc="EA2E65BE">
      <w:start w:val="1"/>
      <w:numFmt w:val="bullet"/>
      <w:lvlText w:val=""/>
      <w:lvlJc w:val="left"/>
      <w:pPr>
        <w:ind w:left="4320" w:hanging="360"/>
      </w:pPr>
      <w:rPr>
        <w:rFonts w:ascii="Wingdings" w:hAnsi="Wingdings" w:hint="default"/>
      </w:rPr>
    </w:lvl>
    <w:lvl w:ilvl="6" w:tplc="87CAB106">
      <w:start w:val="1"/>
      <w:numFmt w:val="bullet"/>
      <w:lvlText w:val=""/>
      <w:lvlJc w:val="left"/>
      <w:pPr>
        <w:ind w:left="5040" w:hanging="360"/>
      </w:pPr>
      <w:rPr>
        <w:rFonts w:ascii="Symbol" w:hAnsi="Symbol" w:hint="default"/>
      </w:rPr>
    </w:lvl>
    <w:lvl w:ilvl="7" w:tplc="CB4A7E2E">
      <w:start w:val="1"/>
      <w:numFmt w:val="bullet"/>
      <w:lvlText w:val="o"/>
      <w:lvlJc w:val="left"/>
      <w:pPr>
        <w:ind w:left="5760" w:hanging="360"/>
      </w:pPr>
      <w:rPr>
        <w:rFonts w:ascii="Courier New" w:hAnsi="Courier New" w:hint="default"/>
      </w:rPr>
    </w:lvl>
    <w:lvl w:ilvl="8" w:tplc="153029FE">
      <w:start w:val="1"/>
      <w:numFmt w:val="bullet"/>
      <w:lvlText w:val=""/>
      <w:lvlJc w:val="left"/>
      <w:pPr>
        <w:ind w:left="6480" w:hanging="360"/>
      </w:pPr>
      <w:rPr>
        <w:rFonts w:ascii="Wingdings" w:hAnsi="Wingdings" w:hint="default"/>
      </w:rPr>
    </w:lvl>
  </w:abstractNum>
  <w:abstractNum w:abstractNumId="1" w15:restartNumberingAfterBreak="0">
    <w:nsid w:val="0B8B798F"/>
    <w:multiLevelType w:val="hybridMultilevel"/>
    <w:tmpl w:val="7A0CB9D6"/>
    <w:lvl w:ilvl="0" w:tplc="881E6AFA">
      <w:start w:val="1"/>
      <w:numFmt w:val="bullet"/>
      <w:lvlText w:val="●"/>
      <w:lvlJc w:val="left"/>
      <w:pPr>
        <w:ind w:left="1354" w:firstLine="994"/>
      </w:pPr>
      <w:rPr>
        <w:rFonts w:ascii="Arial" w:eastAsia="Arial" w:hAnsi="Arial" w:cs="Arial"/>
      </w:rPr>
    </w:lvl>
    <w:lvl w:ilvl="1" w:tplc="77EAC05E">
      <w:start w:val="1"/>
      <w:numFmt w:val="bullet"/>
      <w:lvlText w:val="o"/>
      <w:lvlJc w:val="left"/>
      <w:pPr>
        <w:ind w:left="2074" w:firstLine="1714"/>
      </w:pPr>
      <w:rPr>
        <w:rFonts w:ascii="Arial" w:eastAsia="Arial" w:hAnsi="Arial" w:cs="Arial"/>
      </w:rPr>
    </w:lvl>
    <w:lvl w:ilvl="2" w:tplc="4E765AF0">
      <w:start w:val="1"/>
      <w:numFmt w:val="bullet"/>
      <w:lvlText w:val="▪"/>
      <w:lvlJc w:val="left"/>
      <w:pPr>
        <w:ind w:left="2794" w:firstLine="2434"/>
      </w:pPr>
      <w:rPr>
        <w:rFonts w:ascii="Arial" w:eastAsia="Arial" w:hAnsi="Arial" w:cs="Arial"/>
      </w:rPr>
    </w:lvl>
    <w:lvl w:ilvl="3" w:tplc="02747C5A">
      <w:start w:val="1"/>
      <w:numFmt w:val="bullet"/>
      <w:lvlText w:val="●"/>
      <w:lvlJc w:val="left"/>
      <w:pPr>
        <w:ind w:left="3514" w:firstLine="3154"/>
      </w:pPr>
      <w:rPr>
        <w:rFonts w:ascii="Arial" w:eastAsia="Arial" w:hAnsi="Arial" w:cs="Arial"/>
      </w:rPr>
    </w:lvl>
    <w:lvl w:ilvl="4" w:tplc="12140276">
      <w:start w:val="1"/>
      <w:numFmt w:val="bullet"/>
      <w:lvlText w:val="o"/>
      <w:lvlJc w:val="left"/>
      <w:pPr>
        <w:ind w:left="4234" w:firstLine="3874"/>
      </w:pPr>
      <w:rPr>
        <w:rFonts w:ascii="Arial" w:eastAsia="Arial" w:hAnsi="Arial" w:cs="Arial"/>
      </w:rPr>
    </w:lvl>
    <w:lvl w:ilvl="5" w:tplc="E5069EEA">
      <w:start w:val="1"/>
      <w:numFmt w:val="bullet"/>
      <w:lvlText w:val="▪"/>
      <w:lvlJc w:val="left"/>
      <w:pPr>
        <w:ind w:left="4954" w:firstLine="4594"/>
      </w:pPr>
      <w:rPr>
        <w:rFonts w:ascii="Arial" w:eastAsia="Arial" w:hAnsi="Arial" w:cs="Arial"/>
      </w:rPr>
    </w:lvl>
    <w:lvl w:ilvl="6" w:tplc="E8AC92AC">
      <w:start w:val="1"/>
      <w:numFmt w:val="bullet"/>
      <w:lvlText w:val="●"/>
      <w:lvlJc w:val="left"/>
      <w:pPr>
        <w:ind w:left="5674" w:firstLine="5314"/>
      </w:pPr>
      <w:rPr>
        <w:rFonts w:ascii="Arial" w:eastAsia="Arial" w:hAnsi="Arial" w:cs="Arial"/>
      </w:rPr>
    </w:lvl>
    <w:lvl w:ilvl="7" w:tplc="6F86EEAE">
      <w:start w:val="1"/>
      <w:numFmt w:val="bullet"/>
      <w:lvlText w:val="o"/>
      <w:lvlJc w:val="left"/>
      <w:pPr>
        <w:ind w:left="6394" w:firstLine="6034"/>
      </w:pPr>
      <w:rPr>
        <w:rFonts w:ascii="Arial" w:eastAsia="Arial" w:hAnsi="Arial" w:cs="Arial"/>
      </w:rPr>
    </w:lvl>
    <w:lvl w:ilvl="8" w:tplc="1D34AC10">
      <w:start w:val="1"/>
      <w:numFmt w:val="bullet"/>
      <w:lvlText w:val="▪"/>
      <w:lvlJc w:val="left"/>
      <w:pPr>
        <w:ind w:left="7114" w:firstLine="6754"/>
      </w:pPr>
      <w:rPr>
        <w:rFonts w:ascii="Arial" w:eastAsia="Arial" w:hAnsi="Arial" w:cs="Arial"/>
      </w:rPr>
    </w:lvl>
  </w:abstractNum>
  <w:abstractNum w:abstractNumId="2" w15:restartNumberingAfterBreak="0">
    <w:nsid w:val="10437C6E"/>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3" w15:restartNumberingAfterBreak="0">
    <w:nsid w:val="141938FD"/>
    <w:multiLevelType w:val="multilevel"/>
    <w:tmpl w:val="0A7A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D4004A"/>
    <w:multiLevelType w:val="hybridMultilevel"/>
    <w:tmpl w:val="A11C5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B50492"/>
    <w:multiLevelType w:val="hybridMultilevel"/>
    <w:tmpl w:val="82DC98AC"/>
    <w:lvl w:ilvl="0" w:tplc="D99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CE1A9E"/>
    <w:multiLevelType w:val="hybridMultilevel"/>
    <w:tmpl w:val="8BB40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DE487C"/>
    <w:multiLevelType w:val="hybridMultilevel"/>
    <w:tmpl w:val="1042F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E6465A"/>
    <w:multiLevelType w:val="hybridMultilevel"/>
    <w:tmpl w:val="7EB44B64"/>
    <w:lvl w:ilvl="0" w:tplc="B896C764">
      <w:start w:val="1"/>
      <w:numFmt w:val="bullet"/>
      <w:lvlText w:val=""/>
      <w:lvlJc w:val="left"/>
      <w:pPr>
        <w:ind w:left="720" w:hanging="360"/>
      </w:pPr>
      <w:rPr>
        <w:rFonts w:ascii="Symbol" w:hAnsi="Symbol" w:hint="default"/>
      </w:rPr>
    </w:lvl>
    <w:lvl w:ilvl="1" w:tplc="D0A6F822">
      <w:start w:val="1"/>
      <w:numFmt w:val="bullet"/>
      <w:lvlText w:val="o"/>
      <w:lvlJc w:val="left"/>
      <w:pPr>
        <w:ind w:left="1440" w:hanging="360"/>
      </w:pPr>
      <w:rPr>
        <w:rFonts w:ascii="Courier New" w:hAnsi="Courier New" w:hint="default"/>
      </w:rPr>
    </w:lvl>
    <w:lvl w:ilvl="2" w:tplc="D7649EC2">
      <w:start w:val="1"/>
      <w:numFmt w:val="bullet"/>
      <w:lvlText w:val=""/>
      <w:lvlJc w:val="left"/>
      <w:pPr>
        <w:ind w:left="2160" w:hanging="360"/>
      </w:pPr>
      <w:rPr>
        <w:rFonts w:ascii="Wingdings" w:hAnsi="Wingdings" w:hint="default"/>
      </w:rPr>
    </w:lvl>
    <w:lvl w:ilvl="3" w:tplc="25209F9C">
      <w:start w:val="1"/>
      <w:numFmt w:val="bullet"/>
      <w:lvlText w:val=""/>
      <w:lvlJc w:val="left"/>
      <w:pPr>
        <w:ind w:left="2880" w:hanging="360"/>
      </w:pPr>
      <w:rPr>
        <w:rFonts w:ascii="Symbol" w:hAnsi="Symbol" w:hint="default"/>
      </w:rPr>
    </w:lvl>
    <w:lvl w:ilvl="4" w:tplc="AE2C63AE">
      <w:start w:val="1"/>
      <w:numFmt w:val="bullet"/>
      <w:lvlText w:val="o"/>
      <w:lvlJc w:val="left"/>
      <w:pPr>
        <w:ind w:left="3600" w:hanging="360"/>
      </w:pPr>
      <w:rPr>
        <w:rFonts w:ascii="Courier New" w:hAnsi="Courier New" w:hint="default"/>
      </w:rPr>
    </w:lvl>
    <w:lvl w:ilvl="5" w:tplc="8FB6A2D8">
      <w:start w:val="1"/>
      <w:numFmt w:val="bullet"/>
      <w:lvlText w:val=""/>
      <w:lvlJc w:val="left"/>
      <w:pPr>
        <w:ind w:left="4320" w:hanging="360"/>
      </w:pPr>
      <w:rPr>
        <w:rFonts w:ascii="Wingdings" w:hAnsi="Wingdings" w:hint="default"/>
      </w:rPr>
    </w:lvl>
    <w:lvl w:ilvl="6" w:tplc="DAD01438">
      <w:start w:val="1"/>
      <w:numFmt w:val="bullet"/>
      <w:lvlText w:val=""/>
      <w:lvlJc w:val="left"/>
      <w:pPr>
        <w:ind w:left="5040" w:hanging="360"/>
      </w:pPr>
      <w:rPr>
        <w:rFonts w:ascii="Symbol" w:hAnsi="Symbol" w:hint="default"/>
      </w:rPr>
    </w:lvl>
    <w:lvl w:ilvl="7" w:tplc="2F706B0C">
      <w:start w:val="1"/>
      <w:numFmt w:val="bullet"/>
      <w:lvlText w:val="o"/>
      <w:lvlJc w:val="left"/>
      <w:pPr>
        <w:ind w:left="5760" w:hanging="360"/>
      </w:pPr>
      <w:rPr>
        <w:rFonts w:ascii="Courier New" w:hAnsi="Courier New" w:hint="default"/>
      </w:rPr>
    </w:lvl>
    <w:lvl w:ilvl="8" w:tplc="180ABB7C">
      <w:start w:val="1"/>
      <w:numFmt w:val="bullet"/>
      <w:lvlText w:val=""/>
      <w:lvlJc w:val="left"/>
      <w:pPr>
        <w:ind w:left="6480" w:hanging="360"/>
      </w:pPr>
      <w:rPr>
        <w:rFonts w:ascii="Wingdings" w:hAnsi="Wingdings" w:hint="default"/>
      </w:rPr>
    </w:lvl>
  </w:abstractNum>
  <w:abstractNum w:abstractNumId="10" w15:restartNumberingAfterBreak="0">
    <w:nsid w:val="39B75BA8"/>
    <w:multiLevelType w:val="hybridMultilevel"/>
    <w:tmpl w:val="2D8A5B4A"/>
    <w:lvl w:ilvl="0" w:tplc="4016ECEE">
      <w:start w:val="1"/>
      <w:numFmt w:val="bullet"/>
      <w:lvlText w:val="●"/>
      <w:lvlJc w:val="left"/>
      <w:pPr>
        <w:ind w:left="1440" w:firstLine="360"/>
      </w:pPr>
      <w:rPr>
        <w:u w:val="none"/>
      </w:rPr>
    </w:lvl>
    <w:lvl w:ilvl="1" w:tplc="1F86D38C">
      <w:start w:val="1"/>
      <w:numFmt w:val="bullet"/>
      <w:lvlText w:val="○"/>
      <w:lvlJc w:val="left"/>
      <w:pPr>
        <w:ind w:left="2160" w:firstLine="1080"/>
      </w:pPr>
      <w:rPr>
        <w:u w:val="none"/>
      </w:rPr>
    </w:lvl>
    <w:lvl w:ilvl="2" w:tplc="32CE865C">
      <w:start w:val="1"/>
      <w:numFmt w:val="bullet"/>
      <w:lvlText w:val="■"/>
      <w:lvlJc w:val="left"/>
      <w:pPr>
        <w:ind w:left="2880" w:firstLine="1800"/>
      </w:pPr>
      <w:rPr>
        <w:u w:val="none"/>
      </w:rPr>
    </w:lvl>
    <w:lvl w:ilvl="3" w:tplc="0E007D74">
      <w:start w:val="1"/>
      <w:numFmt w:val="bullet"/>
      <w:lvlText w:val="●"/>
      <w:lvlJc w:val="left"/>
      <w:pPr>
        <w:ind w:left="3600" w:firstLine="2520"/>
      </w:pPr>
      <w:rPr>
        <w:u w:val="none"/>
      </w:rPr>
    </w:lvl>
    <w:lvl w:ilvl="4" w:tplc="52ACF9E0">
      <w:start w:val="1"/>
      <w:numFmt w:val="bullet"/>
      <w:lvlText w:val="○"/>
      <w:lvlJc w:val="left"/>
      <w:pPr>
        <w:ind w:left="4320" w:firstLine="3240"/>
      </w:pPr>
      <w:rPr>
        <w:u w:val="none"/>
      </w:rPr>
    </w:lvl>
    <w:lvl w:ilvl="5" w:tplc="8BDC19CA">
      <w:start w:val="1"/>
      <w:numFmt w:val="bullet"/>
      <w:lvlText w:val="■"/>
      <w:lvlJc w:val="left"/>
      <w:pPr>
        <w:ind w:left="5040" w:firstLine="3960"/>
      </w:pPr>
      <w:rPr>
        <w:u w:val="none"/>
      </w:rPr>
    </w:lvl>
    <w:lvl w:ilvl="6" w:tplc="C6624DF4">
      <w:start w:val="1"/>
      <w:numFmt w:val="bullet"/>
      <w:lvlText w:val="●"/>
      <w:lvlJc w:val="left"/>
      <w:pPr>
        <w:ind w:left="5760" w:firstLine="4680"/>
      </w:pPr>
      <w:rPr>
        <w:u w:val="none"/>
      </w:rPr>
    </w:lvl>
    <w:lvl w:ilvl="7" w:tplc="DA4AC354">
      <w:start w:val="1"/>
      <w:numFmt w:val="bullet"/>
      <w:lvlText w:val="○"/>
      <w:lvlJc w:val="left"/>
      <w:pPr>
        <w:ind w:left="6480" w:firstLine="5400"/>
      </w:pPr>
      <w:rPr>
        <w:u w:val="none"/>
      </w:rPr>
    </w:lvl>
    <w:lvl w:ilvl="8" w:tplc="F1BA3084">
      <w:start w:val="1"/>
      <w:numFmt w:val="bullet"/>
      <w:lvlText w:val="■"/>
      <w:lvlJc w:val="left"/>
      <w:pPr>
        <w:ind w:left="7200" w:firstLine="6120"/>
      </w:pPr>
      <w:rPr>
        <w:u w:val="none"/>
      </w:rPr>
    </w:lvl>
  </w:abstractNum>
  <w:abstractNum w:abstractNumId="11" w15:restartNumberingAfterBreak="0">
    <w:nsid w:val="3B3D54E2"/>
    <w:multiLevelType w:val="hybridMultilevel"/>
    <w:tmpl w:val="5E9E5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202954"/>
    <w:multiLevelType w:val="hybridMultilevel"/>
    <w:tmpl w:val="E96A1B6E"/>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13" w15:restartNumberingAfterBreak="0">
    <w:nsid w:val="601E2B25"/>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4" w15:restartNumberingAfterBreak="0">
    <w:nsid w:val="67475C9F"/>
    <w:multiLevelType w:val="hybridMultilevel"/>
    <w:tmpl w:val="0688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84027B3"/>
    <w:multiLevelType w:val="hybridMultilevel"/>
    <w:tmpl w:val="62B65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50474A"/>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7" w15:restartNumberingAfterBreak="0">
    <w:nsid w:val="726854D0"/>
    <w:multiLevelType w:val="hybridMultilevel"/>
    <w:tmpl w:val="D450A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3210CAA"/>
    <w:multiLevelType w:val="hybridMultilevel"/>
    <w:tmpl w:val="0E88B33C"/>
    <w:lvl w:ilvl="0" w:tplc="8738F522">
      <w:start w:val="1"/>
      <w:numFmt w:val="bullet"/>
      <w:lvlText w:val="●"/>
      <w:lvlJc w:val="left"/>
      <w:pPr>
        <w:ind w:left="1080" w:firstLine="720"/>
      </w:pPr>
      <w:rPr>
        <w:rFonts w:ascii="Arial" w:eastAsia="Arial" w:hAnsi="Arial" w:cs="Arial"/>
      </w:rPr>
    </w:lvl>
    <w:lvl w:ilvl="1" w:tplc="BBEA8E00">
      <w:start w:val="1"/>
      <w:numFmt w:val="bullet"/>
      <w:lvlText w:val="o"/>
      <w:lvlJc w:val="left"/>
      <w:pPr>
        <w:ind w:left="1800" w:firstLine="1440"/>
      </w:pPr>
      <w:rPr>
        <w:rFonts w:ascii="Arial" w:eastAsia="Arial" w:hAnsi="Arial" w:cs="Arial"/>
      </w:rPr>
    </w:lvl>
    <w:lvl w:ilvl="2" w:tplc="109C837E">
      <w:start w:val="1"/>
      <w:numFmt w:val="bullet"/>
      <w:lvlText w:val="▪"/>
      <w:lvlJc w:val="left"/>
      <w:pPr>
        <w:ind w:left="2520" w:firstLine="2160"/>
      </w:pPr>
      <w:rPr>
        <w:rFonts w:ascii="Arial" w:eastAsia="Arial" w:hAnsi="Arial" w:cs="Arial"/>
      </w:rPr>
    </w:lvl>
    <w:lvl w:ilvl="3" w:tplc="0268AA50">
      <w:start w:val="1"/>
      <w:numFmt w:val="bullet"/>
      <w:lvlText w:val="●"/>
      <w:lvlJc w:val="left"/>
      <w:pPr>
        <w:ind w:left="3240" w:firstLine="2880"/>
      </w:pPr>
      <w:rPr>
        <w:rFonts w:ascii="Arial" w:eastAsia="Arial" w:hAnsi="Arial" w:cs="Arial"/>
      </w:rPr>
    </w:lvl>
    <w:lvl w:ilvl="4" w:tplc="6E180436">
      <w:start w:val="1"/>
      <w:numFmt w:val="bullet"/>
      <w:lvlText w:val="o"/>
      <w:lvlJc w:val="left"/>
      <w:pPr>
        <w:ind w:left="3960" w:firstLine="3600"/>
      </w:pPr>
      <w:rPr>
        <w:rFonts w:ascii="Arial" w:eastAsia="Arial" w:hAnsi="Arial" w:cs="Arial"/>
      </w:rPr>
    </w:lvl>
    <w:lvl w:ilvl="5" w:tplc="E2543580">
      <w:start w:val="1"/>
      <w:numFmt w:val="bullet"/>
      <w:lvlText w:val="▪"/>
      <w:lvlJc w:val="left"/>
      <w:pPr>
        <w:ind w:left="4680" w:firstLine="4320"/>
      </w:pPr>
      <w:rPr>
        <w:rFonts w:ascii="Arial" w:eastAsia="Arial" w:hAnsi="Arial" w:cs="Arial"/>
      </w:rPr>
    </w:lvl>
    <w:lvl w:ilvl="6" w:tplc="CE8EA2DA">
      <w:start w:val="1"/>
      <w:numFmt w:val="bullet"/>
      <w:lvlText w:val="●"/>
      <w:lvlJc w:val="left"/>
      <w:pPr>
        <w:ind w:left="5400" w:firstLine="5040"/>
      </w:pPr>
      <w:rPr>
        <w:rFonts w:ascii="Arial" w:eastAsia="Arial" w:hAnsi="Arial" w:cs="Arial"/>
      </w:rPr>
    </w:lvl>
    <w:lvl w:ilvl="7" w:tplc="27D0B5CA">
      <w:start w:val="1"/>
      <w:numFmt w:val="bullet"/>
      <w:lvlText w:val="o"/>
      <w:lvlJc w:val="left"/>
      <w:pPr>
        <w:ind w:left="6120" w:firstLine="5760"/>
      </w:pPr>
      <w:rPr>
        <w:rFonts w:ascii="Arial" w:eastAsia="Arial" w:hAnsi="Arial" w:cs="Arial"/>
      </w:rPr>
    </w:lvl>
    <w:lvl w:ilvl="8" w:tplc="B834178C">
      <w:start w:val="1"/>
      <w:numFmt w:val="bullet"/>
      <w:lvlText w:val="▪"/>
      <w:lvlJc w:val="left"/>
      <w:pPr>
        <w:ind w:left="6840" w:firstLine="6480"/>
      </w:pPr>
      <w:rPr>
        <w:rFonts w:ascii="Arial" w:eastAsia="Arial" w:hAnsi="Arial" w:cs="Arial"/>
      </w:rPr>
    </w:lvl>
  </w:abstractNum>
  <w:abstractNum w:abstractNumId="19" w15:restartNumberingAfterBreak="0">
    <w:nsid w:val="76B85233"/>
    <w:multiLevelType w:val="hybridMultilevel"/>
    <w:tmpl w:val="E7E28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8535159"/>
    <w:multiLevelType w:val="multilevel"/>
    <w:tmpl w:val="01BE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3582585">
    <w:abstractNumId w:val="0"/>
  </w:num>
  <w:num w:numId="2" w16cid:durableId="114640759">
    <w:abstractNumId w:val="9"/>
  </w:num>
  <w:num w:numId="3" w16cid:durableId="1952125426">
    <w:abstractNumId w:val="1"/>
  </w:num>
  <w:num w:numId="4" w16cid:durableId="54395771">
    <w:abstractNumId w:val="18"/>
  </w:num>
  <w:num w:numId="5" w16cid:durableId="943654796">
    <w:abstractNumId w:val="10"/>
  </w:num>
  <w:num w:numId="6" w16cid:durableId="327560379">
    <w:abstractNumId w:val="6"/>
  </w:num>
  <w:num w:numId="7" w16cid:durableId="1309168317">
    <w:abstractNumId w:val="7"/>
  </w:num>
  <w:num w:numId="8" w16cid:durableId="508103479">
    <w:abstractNumId w:val="17"/>
  </w:num>
  <w:num w:numId="9" w16cid:durableId="1538659134">
    <w:abstractNumId w:val="14"/>
  </w:num>
  <w:num w:numId="10" w16cid:durableId="1200440044">
    <w:abstractNumId w:val="4"/>
  </w:num>
  <w:num w:numId="11" w16cid:durableId="1223710958">
    <w:abstractNumId w:val="16"/>
  </w:num>
  <w:num w:numId="12" w16cid:durableId="1174611587">
    <w:abstractNumId w:val="13"/>
  </w:num>
  <w:num w:numId="13" w16cid:durableId="115025097">
    <w:abstractNumId w:val="5"/>
  </w:num>
  <w:num w:numId="14" w16cid:durableId="571693557">
    <w:abstractNumId w:val="11"/>
  </w:num>
  <w:num w:numId="15" w16cid:durableId="265043048">
    <w:abstractNumId w:val="2"/>
  </w:num>
  <w:num w:numId="16" w16cid:durableId="686759208">
    <w:abstractNumId w:val="8"/>
  </w:num>
  <w:num w:numId="17" w16cid:durableId="738670019">
    <w:abstractNumId w:val="3"/>
  </w:num>
  <w:num w:numId="18" w16cid:durableId="1336304292">
    <w:abstractNumId w:val="20"/>
  </w:num>
  <w:num w:numId="19" w16cid:durableId="268127936">
    <w:abstractNumId w:val="15"/>
  </w:num>
  <w:num w:numId="20" w16cid:durableId="17950530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928375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82"/>
    <w:rsid w:val="00000885"/>
    <w:rsid w:val="00001F61"/>
    <w:rsid w:val="000022CA"/>
    <w:rsid w:val="00011DC9"/>
    <w:rsid w:val="0001440A"/>
    <w:rsid w:val="00024FC6"/>
    <w:rsid w:val="00052B82"/>
    <w:rsid w:val="00053A09"/>
    <w:rsid w:val="000621C7"/>
    <w:rsid w:val="000713C2"/>
    <w:rsid w:val="000721B1"/>
    <w:rsid w:val="00084DC2"/>
    <w:rsid w:val="0009407A"/>
    <w:rsid w:val="000A480F"/>
    <w:rsid w:val="000A6E7E"/>
    <w:rsid w:val="000C56FE"/>
    <w:rsid w:val="000D3002"/>
    <w:rsid w:val="000F3D17"/>
    <w:rsid w:val="000F4F4E"/>
    <w:rsid w:val="0011486C"/>
    <w:rsid w:val="00123F66"/>
    <w:rsid w:val="001432DD"/>
    <w:rsid w:val="001831DA"/>
    <w:rsid w:val="0018541C"/>
    <w:rsid w:val="00192FA5"/>
    <w:rsid w:val="00195429"/>
    <w:rsid w:val="001C51AA"/>
    <w:rsid w:val="001E7127"/>
    <w:rsid w:val="001F7680"/>
    <w:rsid w:val="001F7FCB"/>
    <w:rsid w:val="00212EA0"/>
    <w:rsid w:val="00213B23"/>
    <w:rsid w:val="00221102"/>
    <w:rsid w:val="0024162F"/>
    <w:rsid w:val="00251FBC"/>
    <w:rsid w:val="00281907"/>
    <w:rsid w:val="0028213F"/>
    <w:rsid w:val="002944F4"/>
    <w:rsid w:val="002B5810"/>
    <w:rsid w:val="002B754A"/>
    <w:rsid w:val="002C4685"/>
    <w:rsid w:val="002D032C"/>
    <w:rsid w:val="002D5F98"/>
    <w:rsid w:val="002E685B"/>
    <w:rsid w:val="002F70ED"/>
    <w:rsid w:val="003260EC"/>
    <w:rsid w:val="00333152"/>
    <w:rsid w:val="003427F5"/>
    <w:rsid w:val="00350068"/>
    <w:rsid w:val="00367F65"/>
    <w:rsid w:val="0037012F"/>
    <w:rsid w:val="003755F7"/>
    <w:rsid w:val="003B08DE"/>
    <w:rsid w:val="003C0450"/>
    <w:rsid w:val="003C611C"/>
    <w:rsid w:val="003E4385"/>
    <w:rsid w:val="003F0DDC"/>
    <w:rsid w:val="00401BAE"/>
    <w:rsid w:val="00402B54"/>
    <w:rsid w:val="00421FEA"/>
    <w:rsid w:val="004320C1"/>
    <w:rsid w:val="00435428"/>
    <w:rsid w:val="00442187"/>
    <w:rsid w:val="00485189"/>
    <w:rsid w:val="004A1A66"/>
    <w:rsid w:val="004C0AA0"/>
    <w:rsid w:val="004C0CFD"/>
    <w:rsid w:val="004C6281"/>
    <w:rsid w:val="004D161F"/>
    <w:rsid w:val="004D6128"/>
    <w:rsid w:val="004E35EF"/>
    <w:rsid w:val="004E4224"/>
    <w:rsid w:val="004E7846"/>
    <w:rsid w:val="005271A6"/>
    <w:rsid w:val="005277FE"/>
    <w:rsid w:val="00536CEA"/>
    <w:rsid w:val="00537C84"/>
    <w:rsid w:val="00550291"/>
    <w:rsid w:val="00554CAA"/>
    <w:rsid w:val="00555A3F"/>
    <w:rsid w:val="00583850"/>
    <w:rsid w:val="00585871"/>
    <w:rsid w:val="00587FDF"/>
    <w:rsid w:val="00590A1E"/>
    <w:rsid w:val="005A1467"/>
    <w:rsid w:val="005A2AFE"/>
    <w:rsid w:val="005A2FF9"/>
    <w:rsid w:val="005A7C8B"/>
    <w:rsid w:val="005B3B60"/>
    <w:rsid w:val="005B7298"/>
    <w:rsid w:val="005C354C"/>
    <w:rsid w:val="00610011"/>
    <w:rsid w:val="00621807"/>
    <w:rsid w:val="00630A8B"/>
    <w:rsid w:val="00650B0A"/>
    <w:rsid w:val="00650E95"/>
    <w:rsid w:val="00653FAB"/>
    <w:rsid w:val="00657948"/>
    <w:rsid w:val="00666FA5"/>
    <w:rsid w:val="006679CE"/>
    <w:rsid w:val="006865AF"/>
    <w:rsid w:val="00697B5F"/>
    <w:rsid w:val="006B3441"/>
    <w:rsid w:val="006B36F4"/>
    <w:rsid w:val="006B41F4"/>
    <w:rsid w:val="006B5921"/>
    <w:rsid w:val="006C6A85"/>
    <w:rsid w:val="006E2A76"/>
    <w:rsid w:val="00705EF7"/>
    <w:rsid w:val="00706F39"/>
    <w:rsid w:val="00712B53"/>
    <w:rsid w:val="00714AC1"/>
    <w:rsid w:val="00717AD6"/>
    <w:rsid w:val="00724F3F"/>
    <w:rsid w:val="007328D0"/>
    <w:rsid w:val="007371F0"/>
    <w:rsid w:val="00742473"/>
    <w:rsid w:val="0076218F"/>
    <w:rsid w:val="00765B17"/>
    <w:rsid w:val="00771D13"/>
    <w:rsid w:val="007734CB"/>
    <w:rsid w:val="007767F4"/>
    <w:rsid w:val="00787064"/>
    <w:rsid w:val="007879D5"/>
    <w:rsid w:val="00787FBA"/>
    <w:rsid w:val="00792928"/>
    <w:rsid w:val="00794868"/>
    <w:rsid w:val="007C16C7"/>
    <w:rsid w:val="007E159B"/>
    <w:rsid w:val="007E2026"/>
    <w:rsid w:val="00807CDB"/>
    <w:rsid w:val="00813964"/>
    <w:rsid w:val="00817E29"/>
    <w:rsid w:val="0082240D"/>
    <w:rsid w:val="0082531D"/>
    <w:rsid w:val="0084019E"/>
    <w:rsid w:val="008501B1"/>
    <w:rsid w:val="00860068"/>
    <w:rsid w:val="00872F87"/>
    <w:rsid w:val="00892C58"/>
    <w:rsid w:val="008B5E95"/>
    <w:rsid w:val="008C4582"/>
    <w:rsid w:val="008C6B8A"/>
    <w:rsid w:val="008D1CE4"/>
    <w:rsid w:val="008D29E6"/>
    <w:rsid w:val="008D2E4F"/>
    <w:rsid w:val="008D683D"/>
    <w:rsid w:val="008D6AF9"/>
    <w:rsid w:val="008D6D53"/>
    <w:rsid w:val="008E24DA"/>
    <w:rsid w:val="008F4DB4"/>
    <w:rsid w:val="00901CA7"/>
    <w:rsid w:val="00906878"/>
    <w:rsid w:val="00907C1F"/>
    <w:rsid w:val="00907E68"/>
    <w:rsid w:val="00914E39"/>
    <w:rsid w:val="00920534"/>
    <w:rsid w:val="00923D84"/>
    <w:rsid w:val="009312B9"/>
    <w:rsid w:val="0093433E"/>
    <w:rsid w:val="00950136"/>
    <w:rsid w:val="009529C0"/>
    <w:rsid w:val="009606B6"/>
    <w:rsid w:val="00964440"/>
    <w:rsid w:val="009843F5"/>
    <w:rsid w:val="009A729C"/>
    <w:rsid w:val="009A7744"/>
    <w:rsid w:val="009B70EB"/>
    <w:rsid w:val="009C392B"/>
    <w:rsid w:val="009D4C62"/>
    <w:rsid w:val="009F7063"/>
    <w:rsid w:val="00A14159"/>
    <w:rsid w:val="00A23477"/>
    <w:rsid w:val="00A24811"/>
    <w:rsid w:val="00A31A68"/>
    <w:rsid w:val="00A35821"/>
    <w:rsid w:val="00A37EC5"/>
    <w:rsid w:val="00A43D6F"/>
    <w:rsid w:val="00A537E7"/>
    <w:rsid w:val="00A6325F"/>
    <w:rsid w:val="00A671D6"/>
    <w:rsid w:val="00A81BBF"/>
    <w:rsid w:val="00A9308A"/>
    <w:rsid w:val="00AA565F"/>
    <w:rsid w:val="00AB3B0E"/>
    <w:rsid w:val="00AC6771"/>
    <w:rsid w:val="00AC7447"/>
    <w:rsid w:val="00AD1706"/>
    <w:rsid w:val="00AD2BD3"/>
    <w:rsid w:val="00AF17B1"/>
    <w:rsid w:val="00B06E65"/>
    <w:rsid w:val="00B404BF"/>
    <w:rsid w:val="00B47810"/>
    <w:rsid w:val="00B6426A"/>
    <w:rsid w:val="00B84CA4"/>
    <w:rsid w:val="00B94AE3"/>
    <w:rsid w:val="00B95903"/>
    <w:rsid w:val="00B96ABC"/>
    <w:rsid w:val="00BA3223"/>
    <w:rsid w:val="00BA5D1D"/>
    <w:rsid w:val="00BA621A"/>
    <w:rsid w:val="00BB3F3E"/>
    <w:rsid w:val="00BB6541"/>
    <w:rsid w:val="00BC1A99"/>
    <w:rsid w:val="00BC2216"/>
    <w:rsid w:val="00BC57BA"/>
    <w:rsid w:val="00BE59CB"/>
    <w:rsid w:val="00BF10A8"/>
    <w:rsid w:val="00BF2196"/>
    <w:rsid w:val="00C15377"/>
    <w:rsid w:val="00C1792D"/>
    <w:rsid w:val="00C20954"/>
    <w:rsid w:val="00C23924"/>
    <w:rsid w:val="00C32065"/>
    <w:rsid w:val="00C351A0"/>
    <w:rsid w:val="00C4252E"/>
    <w:rsid w:val="00C52718"/>
    <w:rsid w:val="00C60498"/>
    <w:rsid w:val="00C64307"/>
    <w:rsid w:val="00C92AD7"/>
    <w:rsid w:val="00CB33DF"/>
    <w:rsid w:val="00CD4C1E"/>
    <w:rsid w:val="00CE146B"/>
    <w:rsid w:val="00CF1538"/>
    <w:rsid w:val="00D016E9"/>
    <w:rsid w:val="00D040B6"/>
    <w:rsid w:val="00D07E07"/>
    <w:rsid w:val="00D22776"/>
    <w:rsid w:val="00D31B7F"/>
    <w:rsid w:val="00D350C9"/>
    <w:rsid w:val="00D607B9"/>
    <w:rsid w:val="00D62521"/>
    <w:rsid w:val="00D82E53"/>
    <w:rsid w:val="00DA60AE"/>
    <w:rsid w:val="00DC0F0D"/>
    <w:rsid w:val="00DC3AAB"/>
    <w:rsid w:val="00DD0C1A"/>
    <w:rsid w:val="00DD392E"/>
    <w:rsid w:val="00DD4196"/>
    <w:rsid w:val="00DF76E1"/>
    <w:rsid w:val="00E00C1C"/>
    <w:rsid w:val="00E06893"/>
    <w:rsid w:val="00E177D6"/>
    <w:rsid w:val="00E217C4"/>
    <w:rsid w:val="00E2306B"/>
    <w:rsid w:val="00E31C9C"/>
    <w:rsid w:val="00E3326F"/>
    <w:rsid w:val="00E339FB"/>
    <w:rsid w:val="00E6169B"/>
    <w:rsid w:val="00E72159"/>
    <w:rsid w:val="00E72F9A"/>
    <w:rsid w:val="00E76192"/>
    <w:rsid w:val="00E84059"/>
    <w:rsid w:val="00E9143E"/>
    <w:rsid w:val="00E93FC9"/>
    <w:rsid w:val="00EA3591"/>
    <w:rsid w:val="00EA5EE0"/>
    <w:rsid w:val="00EA7B42"/>
    <w:rsid w:val="00EB2DA4"/>
    <w:rsid w:val="00EF2BE5"/>
    <w:rsid w:val="00F07770"/>
    <w:rsid w:val="00F20E6F"/>
    <w:rsid w:val="00F408F8"/>
    <w:rsid w:val="00F56309"/>
    <w:rsid w:val="00F60E02"/>
    <w:rsid w:val="00F61390"/>
    <w:rsid w:val="00F633ED"/>
    <w:rsid w:val="00F6656A"/>
    <w:rsid w:val="00F66A2F"/>
    <w:rsid w:val="00F726CC"/>
    <w:rsid w:val="00F77A2B"/>
    <w:rsid w:val="00F85FEB"/>
    <w:rsid w:val="00F86BAB"/>
    <w:rsid w:val="00F96C4F"/>
    <w:rsid w:val="00F972D9"/>
    <w:rsid w:val="00FA1B5C"/>
    <w:rsid w:val="00FB07C8"/>
    <w:rsid w:val="00FC3053"/>
    <w:rsid w:val="00FC6FAD"/>
    <w:rsid w:val="00FD66CB"/>
    <w:rsid w:val="00FD74D5"/>
    <w:rsid w:val="00FE05FF"/>
    <w:rsid w:val="00FE492C"/>
    <w:rsid w:val="00FF428B"/>
    <w:rsid w:val="093834F1"/>
    <w:rsid w:val="0AF39336"/>
    <w:rsid w:val="103C44FC"/>
    <w:rsid w:val="15B3D78A"/>
    <w:rsid w:val="18973EC4"/>
    <w:rsid w:val="197528C1"/>
    <w:rsid w:val="1F5825F7"/>
    <w:rsid w:val="257A4FD1"/>
    <w:rsid w:val="2D8FAB9B"/>
    <w:rsid w:val="2E5BE5E1"/>
    <w:rsid w:val="304B7830"/>
    <w:rsid w:val="30C061F9"/>
    <w:rsid w:val="329FFA59"/>
    <w:rsid w:val="34F18661"/>
    <w:rsid w:val="45EDC5EC"/>
    <w:rsid w:val="472FC4BE"/>
    <w:rsid w:val="4C26E3CC"/>
    <w:rsid w:val="4C88358C"/>
    <w:rsid w:val="4FD3A8E3"/>
    <w:rsid w:val="511F36B5"/>
    <w:rsid w:val="5164D0FE"/>
    <w:rsid w:val="5F14A0E1"/>
    <w:rsid w:val="713150F4"/>
    <w:rsid w:val="73A99825"/>
    <w:rsid w:val="746FCC80"/>
    <w:rsid w:val="75578640"/>
    <w:rsid w:val="7A180267"/>
    <w:rsid w:val="7B5C43EF"/>
    <w:rsid w:val="7CBE5B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A68F"/>
  <w15:chartTrackingRefBased/>
  <w15:docId w15:val="{E55C22E3-AD3C-49E0-9CD1-D08802B2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9CE"/>
    <w:pPr>
      <w:spacing w:after="0" w:line="240" w:lineRule="auto"/>
      <w:ind w:left="720"/>
    </w:pPr>
    <w:rPr>
      <w:rFonts w:ascii="Verdana" w:eastAsia="Verdana" w:hAnsi="Verdana" w:cs="Verdana"/>
      <w:color w:val="000000"/>
    </w:rPr>
  </w:style>
  <w:style w:type="paragraph" w:styleId="Heading1">
    <w:name w:val="heading 1"/>
    <w:basedOn w:val="Normal"/>
    <w:next w:val="Normal"/>
    <w:link w:val="Heading1Char"/>
    <w:autoRedefine/>
    <w:uiPriority w:val="9"/>
    <w:qFormat/>
    <w:rsid w:val="00F07770"/>
    <w:pPr>
      <w:keepNext/>
      <w:keepLines/>
      <w:spacing w:before="240"/>
      <w:ind w:left="0"/>
      <w:outlineLvl w:val="0"/>
    </w:pPr>
    <w:rPr>
      <w:rFonts w:eastAsiaTheme="majorEastAsia" w:cstheme="majorBidi"/>
      <w:b/>
      <w:color w:val="auto"/>
      <w:sz w:val="32"/>
      <w:szCs w:val="32"/>
    </w:rPr>
  </w:style>
  <w:style w:type="paragraph" w:styleId="Heading2">
    <w:name w:val="heading 2"/>
    <w:basedOn w:val="Normal"/>
    <w:next w:val="Normal"/>
    <w:link w:val="Heading2Char"/>
    <w:qFormat/>
    <w:rsid w:val="00000885"/>
    <w:pPr>
      <w:keepNext/>
      <w:keepLines/>
      <w:spacing w:before="120" w:after="120"/>
      <w:ind w:left="432"/>
      <w:outlineLvl w:val="1"/>
    </w:pPr>
    <w:rPr>
      <w:b/>
      <w:color w:val="auto"/>
      <w:sz w:val="28"/>
      <w:szCs w:val="28"/>
    </w:rPr>
  </w:style>
  <w:style w:type="paragraph" w:styleId="Heading3">
    <w:name w:val="heading 3"/>
    <w:basedOn w:val="Normal"/>
    <w:next w:val="Normal"/>
    <w:link w:val="Heading3Char"/>
    <w:qFormat/>
    <w:rsid w:val="001F7680"/>
    <w:pPr>
      <w:keepNext/>
      <w:keepLines/>
      <w:widowControl w:val="0"/>
      <w:spacing w:before="120" w:after="120"/>
      <w:outlineLvl w:val="2"/>
    </w:pPr>
    <w:rPr>
      <w:b/>
      <w:sz w:val="28"/>
    </w:rPr>
  </w:style>
  <w:style w:type="paragraph" w:styleId="Heading4">
    <w:name w:val="heading 4"/>
    <w:basedOn w:val="Normal"/>
    <w:next w:val="Normal"/>
    <w:link w:val="Heading4Char"/>
    <w:uiPriority w:val="9"/>
    <w:unhideWhenUsed/>
    <w:qFormat/>
    <w:rsid w:val="004E7846"/>
    <w:pPr>
      <w:keepNext/>
      <w:keepLines/>
      <w:spacing w:before="40"/>
      <w:ind w:left="1440"/>
      <w:outlineLvl w:val="3"/>
    </w:pPr>
    <w:rPr>
      <w:rFonts w:eastAsiaTheme="majorEastAsia" w:cstheme="majorBidi"/>
      <w:b/>
      <w:i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770"/>
    <w:rPr>
      <w:rFonts w:ascii="Verdana" w:eastAsiaTheme="majorEastAsia" w:hAnsi="Verdana" w:cstheme="majorBidi"/>
      <w:b/>
      <w:sz w:val="32"/>
      <w:szCs w:val="32"/>
    </w:rPr>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20E6F"/>
    <w:rPr>
      <w:rFonts w:ascii="Verdana" w:eastAsiaTheme="majorEastAsia" w:hAnsi="Verdana" w:cstheme="majorBidi"/>
      <w:b/>
      <w:color w:val="000000"/>
      <w:spacing w:val="-10"/>
      <w:kern w:val="28"/>
      <w:sz w:val="44"/>
      <w:szCs w:val="56"/>
    </w:rPr>
  </w:style>
  <w:style w:type="character" w:customStyle="1" w:styleId="Heading2Char">
    <w:name w:val="Heading 2 Char"/>
    <w:basedOn w:val="DefaultParagraphFont"/>
    <w:link w:val="Heading2"/>
    <w:rsid w:val="00000885"/>
    <w:rPr>
      <w:rFonts w:ascii="Verdana" w:eastAsia="Verdana" w:hAnsi="Verdana" w:cs="Verdana"/>
      <w:b/>
      <w:sz w:val="28"/>
      <w:szCs w:val="28"/>
    </w:rPr>
  </w:style>
  <w:style w:type="character" w:customStyle="1" w:styleId="Heading3Char">
    <w:name w:val="Heading 3 Char"/>
    <w:basedOn w:val="DefaultParagraphFont"/>
    <w:link w:val="Heading3"/>
    <w:rsid w:val="001F7680"/>
    <w:rPr>
      <w:rFonts w:ascii="Verdana" w:eastAsia="Verdana" w:hAnsi="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customStyle="1" w:styleId="HeaderChar">
    <w:name w:val="Header Char"/>
    <w:basedOn w:val="DefaultParagraphFont"/>
    <w:link w:val="Header"/>
    <w:uiPriority w:val="99"/>
    <w:rsid w:val="008C4582"/>
    <w:rPr>
      <w:rFonts w:ascii="Verdana" w:eastAsia="Verdana" w:hAnsi="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customStyle="1" w:styleId="FooterChar">
    <w:name w:val="Footer Char"/>
    <w:basedOn w:val="DefaultParagraphFont"/>
    <w:link w:val="Footer"/>
    <w:uiPriority w:val="99"/>
    <w:rsid w:val="008C4582"/>
    <w:rPr>
      <w:rFonts w:ascii="Verdana" w:eastAsia="Verdana" w:hAnsi="Verdana" w:cs="Verdana"/>
      <w:color w:val="000000"/>
    </w:rPr>
  </w:style>
  <w:style w:type="paragraph" w:customStyle="1" w:styleId="InstructorFill">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styleId="UnresolvedMention">
    <w:name w:val="Unresolved Mention"/>
    <w:basedOn w:val="DefaultParagraphFont"/>
    <w:uiPriority w:val="99"/>
    <w:semiHidden/>
    <w:unhideWhenUsed/>
    <w:rsid w:val="00550291"/>
    <w:rPr>
      <w:color w:val="605E5C"/>
      <w:shd w:val="clear" w:color="auto" w:fill="E1DFDD"/>
    </w:rPr>
  </w:style>
  <w:style w:type="table" w:styleId="TableGrid">
    <w:name w:val="Table Grid"/>
    <w:basedOn w:val="TableNormal"/>
    <w:uiPriority w:val="39"/>
    <w:rsid w:val="008C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4868"/>
    <w:pPr>
      <w:spacing w:before="100" w:beforeAutospacing="1" w:after="100" w:afterAutospacing="1"/>
      <w:ind w:left="0"/>
    </w:pPr>
    <w:rPr>
      <w:rFonts w:ascii="Times New Roman" w:eastAsia="Times New Roman" w:hAnsi="Times New Roman" w:cs="Times New Roman"/>
      <w:color w:val="auto"/>
      <w:sz w:val="24"/>
      <w:szCs w:val="24"/>
    </w:rPr>
  </w:style>
  <w:style w:type="paragraph" w:styleId="TOCHeading">
    <w:name w:val="TOC Heading"/>
    <w:basedOn w:val="Heading1"/>
    <w:next w:val="Normal"/>
    <w:uiPriority w:val="39"/>
    <w:unhideWhenUsed/>
    <w:qFormat/>
    <w:rsid w:val="00DC0F0D"/>
    <w:pPr>
      <w:spacing w:line="259" w:lineRule="auto"/>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DC0F0D"/>
    <w:pPr>
      <w:spacing w:after="100"/>
      <w:ind w:left="0"/>
    </w:pPr>
  </w:style>
  <w:style w:type="paragraph" w:styleId="TOC2">
    <w:name w:val="toc 2"/>
    <w:basedOn w:val="Normal"/>
    <w:next w:val="Normal"/>
    <w:autoRedefine/>
    <w:uiPriority w:val="39"/>
    <w:unhideWhenUsed/>
    <w:rsid w:val="00DC0F0D"/>
    <w:pPr>
      <w:spacing w:after="100"/>
      <w:ind w:left="220"/>
    </w:pPr>
  </w:style>
  <w:style w:type="paragraph" w:styleId="TOC3">
    <w:name w:val="toc 3"/>
    <w:basedOn w:val="Normal"/>
    <w:next w:val="Normal"/>
    <w:autoRedefine/>
    <w:uiPriority w:val="39"/>
    <w:unhideWhenUsed/>
    <w:rsid w:val="00DC0F0D"/>
    <w:pPr>
      <w:spacing w:after="100"/>
      <w:ind w:left="440"/>
    </w:pPr>
  </w:style>
  <w:style w:type="character" w:customStyle="1" w:styleId="Heading4Char">
    <w:name w:val="Heading 4 Char"/>
    <w:basedOn w:val="DefaultParagraphFont"/>
    <w:link w:val="Heading4"/>
    <w:uiPriority w:val="9"/>
    <w:rsid w:val="004E7846"/>
    <w:rPr>
      <w:rFonts w:ascii="Verdana" w:eastAsiaTheme="majorEastAsia" w:hAnsi="Verdana" w:cstheme="majorBidi"/>
      <w:b/>
      <w:iCs/>
      <w:sz w:val="24"/>
    </w:rPr>
  </w:style>
  <w:style w:type="character" w:customStyle="1" w:styleId="apple-converted-space">
    <w:name w:val="apple-converted-space"/>
    <w:basedOn w:val="DefaultParagraphFont"/>
    <w:rsid w:val="00A9308A"/>
  </w:style>
  <w:style w:type="character" w:customStyle="1" w:styleId="textlayer--absolute">
    <w:name w:val="textlayer--absolute"/>
    <w:basedOn w:val="DefaultParagraphFont"/>
    <w:rsid w:val="00375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4096">
      <w:bodyDiv w:val="1"/>
      <w:marLeft w:val="0"/>
      <w:marRight w:val="0"/>
      <w:marTop w:val="0"/>
      <w:marBottom w:val="0"/>
      <w:divBdr>
        <w:top w:val="none" w:sz="0" w:space="0" w:color="auto"/>
        <w:left w:val="none" w:sz="0" w:space="0" w:color="auto"/>
        <w:bottom w:val="none" w:sz="0" w:space="0" w:color="auto"/>
        <w:right w:val="none" w:sz="0" w:space="0" w:color="auto"/>
      </w:divBdr>
    </w:div>
    <w:div w:id="338507148">
      <w:bodyDiv w:val="1"/>
      <w:marLeft w:val="0"/>
      <w:marRight w:val="0"/>
      <w:marTop w:val="0"/>
      <w:marBottom w:val="0"/>
      <w:divBdr>
        <w:top w:val="none" w:sz="0" w:space="0" w:color="auto"/>
        <w:left w:val="none" w:sz="0" w:space="0" w:color="auto"/>
        <w:bottom w:val="none" w:sz="0" w:space="0" w:color="auto"/>
        <w:right w:val="none" w:sz="0" w:space="0" w:color="auto"/>
      </w:divBdr>
    </w:div>
    <w:div w:id="379985691">
      <w:bodyDiv w:val="1"/>
      <w:marLeft w:val="0"/>
      <w:marRight w:val="0"/>
      <w:marTop w:val="0"/>
      <w:marBottom w:val="0"/>
      <w:divBdr>
        <w:top w:val="none" w:sz="0" w:space="0" w:color="auto"/>
        <w:left w:val="none" w:sz="0" w:space="0" w:color="auto"/>
        <w:bottom w:val="none" w:sz="0" w:space="0" w:color="auto"/>
        <w:right w:val="none" w:sz="0" w:space="0" w:color="auto"/>
      </w:divBdr>
    </w:div>
    <w:div w:id="430512311">
      <w:bodyDiv w:val="1"/>
      <w:marLeft w:val="0"/>
      <w:marRight w:val="0"/>
      <w:marTop w:val="0"/>
      <w:marBottom w:val="0"/>
      <w:divBdr>
        <w:top w:val="none" w:sz="0" w:space="0" w:color="auto"/>
        <w:left w:val="none" w:sz="0" w:space="0" w:color="auto"/>
        <w:bottom w:val="none" w:sz="0" w:space="0" w:color="auto"/>
        <w:right w:val="none" w:sz="0" w:space="0" w:color="auto"/>
      </w:divBdr>
    </w:div>
    <w:div w:id="554244948">
      <w:bodyDiv w:val="1"/>
      <w:marLeft w:val="0"/>
      <w:marRight w:val="0"/>
      <w:marTop w:val="0"/>
      <w:marBottom w:val="0"/>
      <w:divBdr>
        <w:top w:val="none" w:sz="0" w:space="0" w:color="auto"/>
        <w:left w:val="none" w:sz="0" w:space="0" w:color="auto"/>
        <w:bottom w:val="none" w:sz="0" w:space="0" w:color="auto"/>
        <w:right w:val="none" w:sz="0" w:space="0" w:color="auto"/>
      </w:divBdr>
    </w:div>
    <w:div w:id="597518486">
      <w:bodyDiv w:val="1"/>
      <w:marLeft w:val="0"/>
      <w:marRight w:val="0"/>
      <w:marTop w:val="0"/>
      <w:marBottom w:val="0"/>
      <w:divBdr>
        <w:top w:val="none" w:sz="0" w:space="0" w:color="auto"/>
        <w:left w:val="none" w:sz="0" w:space="0" w:color="auto"/>
        <w:bottom w:val="none" w:sz="0" w:space="0" w:color="auto"/>
        <w:right w:val="none" w:sz="0" w:space="0" w:color="auto"/>
      </w:divBdr>
    </w:div>
    <w:div w:id="608591201">
      <w:bodyDiv w:val="1"/>
      <w:marLeft w:val="0"/>
      <w:marRight w:val="0"/>
      <w:marTop w:val="0"/>
      <w:marBottom w:val="0"/>
      <w:divBdr>
        <w:top w:val="none" w:sz="0" w:space="0" w:color="auto"/>
        <w:left w:val="none" w:sz="0" w:space="0" w:color="auto"/>
        <w:bottom w:val="none" w:sz="0" w:space="0" w:color="auto"/>
        <w:right w:val="none" w:sz="0" w:space="0" w:color="auto"/>
      </w:divBdr>
    </w:div>
    <w:div w:id="1275209756">
      <w:bodyDiv w:val="1"/>
      <w:marLeft w:val="0"/>
      <w:marRight w:val="0"/>
      <w:marTop w:val="0"/>
      <w:marBottom w:val="0"/>
      <w:divBdr>
        <w:top w:val="none" w:sz="0" w:space="0" w:color="auto"/>
        <w:left w:val="none" w:sz="0" w:space="0" w:color="auto"/>
        <w:bottom w:val="none" w:sz="0" w:space="0" w:color="auto"/>
        <w:right w:val="none" w:sz="0" w:space="0" w:color="auto"/>
      </w:divBdr>
    </w:div>
    <w:div w:id="1319920589">
      <w:bodyDiv w:val="1"/>
      <w:marLeft w:val="0"/>
      <w:marRight w:val="0"/>
      <w:marTop w:val="0"/>
      <w:marBottom w:val="0"/>
      <w:divBdr>
        <w:top w:val="none" w:sz="0" w:space="0" w:color="auto"/>
        <w:left w:val="none" w:sz="0" w:space="0" w:color="auto"/>
        <w:bottom w:val="none" w:sz="0" w:space="0" w:color="auto"/>
        <w:right w:val="none" w:sz="0" w:space="0" w:color="auto"/>
      </w:divBdr>
    </w:div>
    <w:div w:id="1413507764">
      <w:bodyDiv w:val="1"/>
      <w:marLeft w:val="0"/>
      <w:marRight w:val="0"/>
      <w:marTop w:val="0"/>
      <w:marBottom w:val="0"/>
      <w:divBdr>
        <w:top w:val="none" w:sz="0" w:space="0" w:color="auto"/>
        <w:left w:val="none" w:sz="0" w:space="0" w:color="auto"/>
        <w:bottom w:val="none" w:sz="0" w:space="0" w:color="auto"/>
        <w:right w:val="none" w:sz="0" w:space="0" w:color="auto"/>
      </w:divBdr>
    </w:div>
    <w:div w:id="1452747605">
      <w:bodyDiv w:val="1"/>
      <w:marLeft w:val="0"/>
      <w:marRight w:val="0"/>
      <w:marTop w:val="0"/>
      <w:marBottom w:val="0"/>
      <w:divBdr>
        <w:top w:val="none" w:sz="0" w:space="0" w:color="auto"/>
        <w:left w:val="none" w:sz="0" w:space="0" w:color="auto"/>
        <w:bottom w:val="none" w:sz="0" w:space="0" w:color="auto"/>
        <w:right w:val="none" w:sz="0" w:space="0" w:color="auto"/>
      </w:divBdr>
    </w:div>
    <w:div w:id="1463231942">
      <w:bodyDiv w:val="1"/>
      <w:marLeft w:val="0"/>
      <w:marRight w:val="0"/>
      <w:marTop w:val="0"/>
      <w:marBottom w:val="0"/>
      <w:divBdr>
        <w:top w:val="none" w:sz="0" w:space="0" w:color="auto"/>
        <w:left w:val="none" w:sz="0" w:space="0" w:color="auto"/>
        <w:bottom w:val="none" w:sz="0" w:space="0" w:color="auto"/>
        <w:right w:val="none" w:sz="0" w:space="0" w:color="auto"/>
      </w:divBdr>
    </w:div>
    <w:div w:id="1491172082">
      <w:bodyDiv w:val="1"/>
      <w:marLeft w:val="0"/>
      <w:marRight w:val="0"/>
      <w:marTop w:val="0"/>
      <w:marBottom w:val="0"/>
      <w:divBdr>
        <w:top w:val="none" w:sz="0" w:space="0" w:color="auto"/>
        <w:left w:val="none" w:sz="0" w:space="0" w:color="auto"/>
        <w:bottom w:val="none" w:sz="0" w:space="0" w:color="auto"/>
        <w:right w:val="none" w:sz="0" w:space="0" w:color="auto"/>
      </w:divBdr>
    </w:div>
    <w:div w:id="1580017279">
      <w:bodyDiv w:val="1"/>
      <w:marLeft w:val="0"/>
      <w:marRight w:val="0"/>
      <w:marTop w:val="0"/>
      <w:marBottom w:val="0"/>
      <w:divBdr>
        <w:top w:val="none" w:sz="0" w:space="0" w:color="auto"/>
        <w:left w:val="none" w:sz="0" w:space="0" w:color="auto"/>
        <w:bottom w:val="none" w:sz="0" w:space="0" w:color="auto"/>
        <w:right w:val="none" w:sz="0" w:space="0" w:color="auto"/>
      </w:divBdr>
    </w:div>
    <w:div w:id="1693921458">
      <w:bodyDiv w:val="1"/>
      <w:marLeft w:val="0"/>
      <w:marRight w:val="0"/>
      <w:marTop w:val="0"/>
      <w:marBottom w:val="0"/>
      <w:divBdr>
        <w:top w:val="none" w:sz="0" w:space="0" w:color="auto"/>
        <w:left w:val="none" w:sz="0" w:space="0" w:color="auto"/>
        <w:bottom w:val="none" w:sz="0" w:space="0" w:color="auto"/>
        <w:right w:val="none" w:sz="0" w:space="0" w:color="auto"/>
      </w:divBdr>
    </w:div>
    <w:div w:id="1736318839">
      <w:bodyDiv w:val="1"/>
      <w:marLeft w:val="0"/>
      <w:marRight w:val="0"/>
      <w:marTop w:val="0"/>
      <w:marBottom w:val="0"/>
      <w:divBdr>
        <w:top w:val="none" w:sz="0" w:space="0" w:color="auto"/>
        <w:left w:val="none" w:sz="0" w:space="0" w:color="auto"/>
        <w:bottom w:val="none" w:sz="0" w:space="0" w:color="auto"/>
        <w:right w:val="none" w:sz="0" w:space="0" w:color="auto"/>
      </w:divBdr>
    </w:div>
    <w:div w:id="1809862464">
      <w:bodyDiv w:val="1"/>
      <w:marLeft w:val="0"/>
      <w:marRight w:val="0"/>
      <w:marTop w:val="0"/>
      <w:marBottom w:val="0"/>
      <w:divBdr>
        <w:top w:val="none" w:sz="0" w:space="0" w:color="auto"/>
        <w:left w:val="none" w:sz="0" w:space="0" w:color="auto"/>
        <w:bottom w:val="none" w:sz="0" w:space="0" w:color="auto"/>
        <w:right w:val="none" w:sz="0" w:space="0" w:color="auto"/>
      </w:divBdr>
    </w:div>
    <w:div w:id="2041541837">
      <w:bodyDiv w:val="1"/>
      <w:marLeft w:val="0"/>
      <w:marRight w:val="0"/>
      <w:marTop w:val="0"/>
      <w:marBottom w:val="0"/>
      <w:divBdr>
        <w:top w:val="none" w:sz="0" w:space="0" w:color="auto"/>
        <w:left w:val="none" w:sz="0" w:space="0" w:color="auto"/>
        <w:bottom w:val="none" w:sz="0" w:space="0" w:color="auto"/>
        <w:right w:val="none" w:sz="0" w:space="0" w:color="auto"/>
      </w:divBdr>
    </w:div>
    <w:div w:id="207593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uwsp.edu/" TargetMode="External"/><Relationship Id="rId21" Type="http://schemas.openxmlformats.org/officeDocument/2006/relationships/hyperlink" Target="https://www3.uwsp.edu/ACAC/Pages/default.aspx" TargetMode="External"/><Relationship Id="rId42" Type="http://schemas.openxmlformats.org/officeDocument/2006/relationships/hyperlink" Target="mailto:tlctutor@uwsp.edu" TargetMode="External"/><Relationship Id="rId47" Type="http://schemas.openxmlformats.org/officeDocument/2006/relationships/hyperlink" Target="https://www3.uwsp.edu/wausau/tlc/Pages/default.aspx" TargetMode="External"/><Relationship Id="rId63" Type="http://schemas.openxmlformats.org/officeDocument/2006/relationships/hyperlink" Target="https://www3.uwsp.edu/dos/Pages/Bias-Hate-Incident.aspx" TargetMode="External"/><Relationship Id="rId68" Type="http://schemas.openxmlformats.org/officeDocument/2006/relationships/hyperlink" Target="https://www.uwsp.edu/DOS/sexualassault" TargetMode="External"/><Relationship Id="rId2" Type="http://schemas.openxmlformats.org/officeDocument/2006/relationships/customXml" Target="../customXml/item2.xml"/><Relationship Id="rId16" Type="http://schemas.openxmlformats.org/officeDocument/2006/relationships/hyperlink" Target="https://community.canvaslms.com/docs/DOC-10721" TargetMode="External"/><Relationship Id="rId29" Type="http://schemas.openxmlformats.org/officeDocument/2006/relationships/hyperlink" Target="mailto:DOS@uwsp.edu" TargetMode="External"/><Relationship Id="rId11" Type="http://schemas.openxmlformats.org/officeDocument/2006/relationships/hyperlink" Target="mailto:elamb@uwsp.edu" TargetMode="External"/><Relationship Id="rId24" Type="http://schemas.openxmlformats.org/officeDocument/2006/relationships/hyperlink" Target="mailto:counsel@uwsp.edu" TargetMode="External"/><Relationship Id="rId32" Type="http://schemas.openxmlformats.org/officeDocument/2006/relationships/hyperlink" Target="mailto:librefd@uwsp.edu" TargetMode="External"/><Relationship Id="rId37" Type="http://schemas.openxmlformats.org/officeDocument/2006/relationships/hyperlink" Target="http://libraryguides.uwsp.edu/az.php" TargetMode="External"/><Relationship Id="rId40" Type="http://schemas.openxmlformats.org/officeDocument/2006/relationships/hyperlink" Target="https://www3.uwsp.edu/stuhealth/Pages/default.aspx" TargetMode="External"/><Relationship Id="rId45" Type="http://schemas.openxmlformats.org/officeDocument/2006/relationships/hyperlink" Target="https://www3.uwsp.edu/marshfield/academics/Pages/success-center.aspx" TargetMode="External"/><Relationship Id="rId53" Type="http://schemas.openxmlformats.org/officeDocument/2006/relationships/hyperlink" Target="https://www.uwsp.edu/dos/clery/Documents/ASR-ASFR.pdf" TargetMode="External"/><Relationship Id="rId58" Type="http://schemas.openxmlformats.org/officeDocument/2006/relationships/hyperlink" Target="https://www.uwsp.edu/dos/aoda-ipv/Pages/dfsca.aspx" TargetMode="External"/><Relationship Id="rId66" Type="http://schemas.openxmlformats.org/officeDocument/2006/relationships/hyperlink" Target="http://www.albion.com/netiquette/book/"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uwsp.edu/regrec/Pages/ferpa.aspx" TargetMode="External"/><Relationship Id="rId19" Type="http://schemas.openxmlformats.org/officeDocument/2006/relationships/hyperlink" Target="https://www.uwsp.edu/infotech/Pages/ServiceDesk/default.aspx" TargetMode="External"/><Relationship Id="rId14" Type="http://schemas.openxmlformats.org/officeDocument/2006/relationships/hyperlink" Target="https://www3.uwsp.edu/dos/Documents/UWSP14-Final2019.pdf" TargetMode="External"/><Relationship Id="rId22" Type="http://schemas.openxmlformats.org/officeDocument/2006/relationships/hyperlink" Target="mailto:acac@uwsp.edu" TargetMode="External"/><Relationship Id="rId27" Type="http://schemas.openxmlformats.org/officeDocument/2006/relationships/hyperlink" Target="https://na0messaging.icarol.com/ConsumerRegistration.aspx?org=2036&amp;pid=813&amp;cc=en-US" TargetMode="External"/><Relationship Id="rId30" Type="http://schemas.openxmlformats.org/officeDocument/2006/relationships/hyperlink" Target="https://www.uwsp.edu/disability-resource-center/" TargetMode="External"/><Relationship Id="rId35" Type="http://schemas.openxmlformats.org/officeDocument/2006/relationships/hyperlink" Target="http://www.uwsp.edu/library" TargetMode="External"/><Relationship Id="rId43" Type="http://schemas.openxmlformats.org/officeDocument/2006/relationships/hyperlink" Target="https://www3.uwsp.edu/tlc/Pages/default.aspx" TargetMode="External"/><Relationship Id="rId48" Type="http://schemas.openxmlformats.org/officeDocument/2006/relationships/hyperlink" Target="mailto:lorandal@uwsp.edu" TargetMode="External"/><Relationship Id="rId56" Type="http://schemas.openxmlformats.org/officeDocument/2006/relationships/hyperlink" Target="http://libraryguides.uwsp.edu/copyright?hs=a" TargetMode="External"/><Relationship Id="rId64" Type="http://schemas.openxmlformats.org/officeDocument/2006/relationships/hyperlink" Target="mailto:dos@uwsp.edu" TargetMode="External"/><Relationship Id="rId69" Type="http://schemas.openxmlformats.org/officeDocument/2006/relationships/hyperlink" Target="https://www.uwsp.edu/hr/Pages/Affirmative%20Action/Title-IX.aspx" TargetMode="External"/><Relationship Id="rId8" Type="http://schemas.openxmlformats.org/officeDocument/2006/relationships/webSettings" Target="webSettings.xml"/><Relationship Id="rId51" Type="http://schemas.openxmlformats.org/officeDocument/2006/relationships/hyperlink" Target="https://www3.uwsp.edu/dos/Documents/UWSP14-Final2019.pdf"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uwsp.edu/canvas/Pages/default.aspx" TargetMode="External"/><Relationship Id="rId17" Type="http://schemas.openxmlformats.org/officeDocument/2006/relationships/hyperlink" Target="https://www.wisconsin.edu/dle/external-application-integration-requests/" TargetMode="External"/><Relationship Id="rId25" Type="http://schemas.openxmlformats.org/officeDocument/2006/relationships/hyperlink" Target="https://app.mantrahealth.com/register" TargetMode="External"/><Relationship Id="rId33" Type="http://schemas.openxmlformats.org/officeDocument/2006/relationships/hyperlink" Target="https://www3.uwsp.edu/library/chat/Pages/default.aspx" TargetMode="External"/><Relationship Id="rId38" Type="http://schemas.openxmlformats.org/officeDocument/2006/relationships/hyperlink" Target="https://www3.uwsp.edu/library/Pages/askUs.aspx" TargetMode="External"/><Relationship Id="rId46" Type="http://schemas.openxmlformats.org/officeDocument/2006/relationships/hyperlink" Target="mailto:roleary@uwsp.edu" TargetMode="External"/><Relationship Id="rId59" Type="http://schemas.openxmlformats.org/officeDocument/2006/relationships/hyperlink" Target="https://www.uwsp.edu/dos/aoda-ipv/Pages/dfsca.aspx" TargetMode="External"/><Relationship Id="rId67" Type="http://schemas.openxmlformats.org/officeDocument/2006/relationships/hyperlink" Target="https://docs.legis.wisconsin.gov/code/admin_code/uws/22" TargetMode="External"/><Relationship Id="rId20" Type="http://schemas.openxmlformats.org/officeDocument/2006/relationships/hyperlink" Target="mailto:techhelp@uwsp.edu" TargetMode="External"/><Relationship Id="rId41" Type="http://schemas.openxmlformats.org/officeDocument/2006/relationships/hyperlink" Target="https://www3.uwsp.edu/tlc/Pages/default.aspx" TargetMode="External"/><Relationship Id="rId54" Type="http://schemas.openxmlformats.org/officeDocument/2006/relationships/hyperlink" Target="https://www.uwsp.edu/dos/clery/Pages/default.aspx" TargetMode="External"/><Relationship Id="rId62" Type="http://schemas.openxmlformats.org/officeDocument/2006/relationships/hyperlink" Target="https://www.brown.edu/about/administration/sheridan-center/sites/brown.edu.about.administration.sheridan-center/files/uploads/InclusiveSyllabusStatements_4_1_17.pdf" TargetMode="External"/><Relationship Id="rId70" Type="http://schemas.openxmlformats.org/officeDocument/2006/relationships/hyperlink" Target="https://www.uwsp.edu/hr/Pages/Affirmative%20Action/Title-IX.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uws.instructure.com/enroll/FNRAL8" TargetMode="External"/><Relationship Id="rId23" Type="http://schemas.openxmlformats.org/officeDocument/2006/relationships/hyperlink" Target="https://www3.uwsp.edu/counseling/Pages/default.aspx" TargetMode="External"/><Relationship Id="rId28" Type="http://schemas.openxmlformats.org/officeDocument/2006/relationships/hyperlink" Target="https://www3.uwsp.edu/dos/Pages/default.aspx" TargetMode="External"/><Relationship Id="rId36" Type="http://schemas.openxmlformats.org/officeDocument/2006/relationships/hyperlink" Target="https://nam02.safelinks.protection.outlook.com/?url=https%3A%2F%2Fwisconsin-uwsp.primo.exlibrisgroup.com%2Fprimo-explore%2Fsearch%3Fvid%3DSP%26sortby%3Drank%26lang%3Den_US%26lang%3Den_US&amp;data=05%7C01%7Cesimkins%40uwsp.edu%7C79c4e2108bfa4b4e461108dbb93a12db%7C209c4baddf14417287df060f84f01a11%7C0%7C0%7C638307431295030044%7CUnknown%7CTWFpbGZsb3d8eyJWIjoiMC4wLjAwMDAiLCJQIjoiV2luMzIiLCJBTiI6Ik1haWwiLCJXVCI6Mn0%3D%7C3000%7C%7C%7C&amp;sdata=wR6%2FFcwJlfDN78nyx67%2BOpZuAyk4mdI9xllJcxtWe8g%3D&amp;reserved=0" TargetMode="External"/><Relationship Id="rId49" Type="http://schemas.openxmlformats.org/officeDocument/2006/relationships/hyperlink" Target="https://www.uwsp.edu/veteran-services/Pages/short-term-leave.aspx" TargetMode="External"/><Relationship Id="rId57" Type="http://schemas.openxmlformats.org/officeDocument/2006/relationships/hyperlink" Target="https://www.uwsp.edu/regrec/Pages/calendars.aspx" TargetMode="External"/><Relationship Id="rId10" Type="http://schemas.openxmlformats.org/officeDocument/2006/relationships/endnotes" Target="endnotes.xml"/><Relationship Id="rId31" Type="http://schemas.openxmlformats.org/officeDocument/2006/relationships/hyperlink" Target="mailto:drc@uwsp.edu" TargetMode="External"/><Relationship Id="rId44" Type="http://schemas.openxmlformats.org/officeDocument/2006/relationships/hyperlink" Target="mailto:tlctutor@uwsp.edu" TargetMode="External"/><Relationship Id="rId52" Type="http://schemas.openxmlformats.org/officeDocument/2006/relationships/hyperlink" Target="https://www.uwsp.edu/dos/clery/Documents/ASR-ASFR.pdf" TargetMode="External"/><Relationship Id="rId60" Type="http://schemas.openxmlformats.org/officeDocument/2006/relationships/hyperlink" Target="https://www.uwsp.edu/regrec/Pages/ferpa.aspx" TargetMode="External"/><Relationship Id="rId65" Type="http://schemas.openxmlformats.org/officeDocument/2006/relationships/hyperlink" Target="http://jolt.merlot.org/vol6no1/mintu-wimsatt_0310.htm"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uwsp.edu/infotech/Pages/Account/Manage-Your-Account.aspx" TargetMode="External"/><Relationship Id="rId18" Type="http://schemas.openxmlformats.org/officeDocument/2006/relationships/hyperlink" Target="https://www3.uwsp.edu/tlc/Pages/TechEssentials.aspx" TargetMode="External"/><Relationship Id="rId39" Type="http://schemas.openxmlformats.org/officeDocument/2006/relationships/hyperlink" Target="http://www.uwsp.edu/library" TargetMode="External"/><Relationship Id="rId34" Type="http://schemas.openxmlformats.org/officeDocument/2006/relationships/hyperlink" Target="https://www3.uwsp.edu/library/Pages/researchConsultation.aspx" TargetMode="External"/><Relationship Id="rId50" Type="http://schemas.openxmlformats.org/officeDocument/2006/relationships/hyperlink" Target="https://www.uwsp.edu/finaid/veteran-services/Pages/Call-Up-Guidelines.aspx" TargetMode="External"/><Relationship Id="rId55" Type="http://schemas.openxmlformats.org/officeDocument/2006/relationships/hyperlink" Target="https://www.uwsp.edu/dos/clery/Pages/default.aspx" TargetMode="External"/><Relationship Id="rId7" Type="http://schemas.openxmlformats.org/officeDocument/2006/relationships/settings" Target="settings.xml"/><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Online</Value>
    </Campus>
    <Number xmlns="409cf07c-705a-4568-bc2e-e1a7cd36a2d3">447</Number>
    <Section xmlns="409cf07c-705a-4568-bc2e-e1a7cd36a2d3">1</Section>
    <Calendar_x0020_Year xmlns="409cf07c-705a-4568-bc2e-e1a7cd36a2d3">2024</Calendar_x0020_Year>
    <Course_x0020_Name xmlns="409cf07c-705a-4568-bc2e-e1a7cd36a2d3">Leadership &amp; Management </Course_x0020_Name>
    <Instructor xmlns="409cf07c-705a-4568-bc2e-e1a7cd36a2d3">Elizabeth Lamb </Instructor>
    <Pre xmlns="409cf07c-705a-4568-bc2e-e1a7cd36a2d3">70</Pre>
  </documentManagement>
</p:properties>
</file>

<file path=customXml/itemProps1.xml><?xml version="1.0" encoding="utf-8"?>
<ds:datastoreItem xmlns:ds="http://schemas.openxmlformats.org/officeDocument/2006/customXml" ds:itemID="{44C076CE-F056-4903-9434-CF4EACC019A2}">
  <ds:schemaRefs>
    <ds:schemaRef ds:uri="http://schemas.microsoft.com/sharepoint/v3/contenttype/forms"/>
  </ds:schemaRefs>
</ds:datastoreItem>
</file>

<file path=customXml/itemProps2.xml><?xml version="1.0" encoding="utf-8"?>
<ds:datastoreItem xmlns:ds="http://schemas.openxmlformats.org/officeDocument/2006/customXml" ds:itemID="{6965C3E2-F691-4457-B561-8CA0489E5BFA}"/>
</file>

<file path=customXml/itemProps3.xml><?xml version="1.0" encoding="utf-8"?>
<ds:datastoreItem xmlns:ds="http://schemas.openxmlformats.org/officeDocument/2006/customXml" ds:itemID="{74DE98BE-C7BA-4E5D-9765-C8FFF0E78BDA}">
  <ds:schemaRefs>
    <ds:schemaRef ds:uri="http://schemas.openxmlformats.org/officeDocument/2006/bibliography"/>
  </ds:schemaRefs>
</ds:datastoreItem>
</file>

<file path=customXml/itemProps4.xml><?xml version="1.0" encoding="utf-8"?>
<ds:datastoreItem xmlns:ds="http://schemas.openxmlformats.org/officeDocument/2006/customXml" ds:itemID="{29E4C17D-EB66-41CD-A6FF-D8188D216B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4493</Words>
  <Characters>25615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30048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Eric</dc:creator>
  <cp:keywords/>
  <dc:description/>
  <cp:lastModifiedBy>Lamb, Elizabeth</cp:lastModifiedBy>
  <cp:revision>2</cp:revision>
  <dcterms:created xsi:type="dcterms:W3CDTF">2024-01-15T16:39:00Z</dcterms:created>
  <dcterms:modified xsi:type="dcterms:W3CDTF">2024-01-15T16:39:00Z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